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Муниципальное автономное образовательное учреждение Беломорского муниципального округа «</w:t>
      </w:r>
      <w:proofErr w:type="gramStart"/>
      <w:r>
        <w:rPr>
          <w:rFonts w:ascii="Times New Roman" w:hAnsi="Times New Roman" w:cs="Times New Roman"/>
          <w:sz w:val="24"/>
          <w:szCs w:val="24"/>
        </w:rPr>
        <w:t>Беломорский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ЦДО»</w:t>
      </w:r>
    </w:p>
    <w:p>
      <w:pPr>
        <w:ind w:left="1134" w:firstLine="708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Муниципальный </w:t>
      </w:r>
      <w:r>
        <w:rPr>
          <w:rFonts w:ascii="Times New Roman" w:hAnsi="Times New Roman" w:cs="Times New Roman"/>
          <w:sz w:val="24"/>
          <w:szCs w:val="24"/>
        </w:rPr>
        <w:t xml:space="preserve">этап научно-исследовательской конференции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«Шаг в будущее - 2025» Беломорского муниципального округа</w:t>
      </w:r>
    </w:p>
    <w:p>
      <w:pPr>
        <w:spacing w:line="360" w:lineRule="auto"/>
        <w:ind w:firstLine="709"/>
        <w:jc w:val="both"/>
        <w:rPr>
          <w:rFonts w:ascii="Times New Roman" w:hAnsi="Times New Roman" w:cs="Times New Roman"/>
          <w:color w:val="202020"/>
          <w:spacing w:val="-3"/>
          <w:sz w:val="24"/>
          <w:szCs w:val="24"/>
        </w:rPr>
      </w:pPr>
    </w:p>
    <w:p>
      <w:pPr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Проектная деятельность</w:t>
      </w:r>
    </w:p>
    <w:p>
      <w:pPr>
        <w:ind w:firstLine="1701"/>
        <w:rPr>
          <w:rFonts w:ascii="Times New Roman" w:hAnsi="Times New Roman" w:cs="Times New Roman"/>
          <w:b/>
          <w:sz w:val="24"/>
          <w:szCs w:val="24"/>
        </w:rPr>
      </w:pPr>
    </w:p>
    <w:p>
      <w:pPr>
        <w:ind w:firstLine="1701"/>
        <w:rPr>
          <w:rFonts w:ascii="Times New Roman" w:hAnsi="Times New Roman" w:cs="Times New Roman"/>
          <w:b/>
        </w:rPr>
      </w:pPr>
    </w:p>
    <w:p>
      <w:pPr>
        <w:ind w:firstLine="1701"/>
        <w:rPr>
          <w:rFonts w:ascii="Times New Roman" w:hAnsi="Times New Roman" w:cs="Times New Roman"/>
          <w:b/>
        </w:rPr>
      </w:pPr>
    </w:p>
    <w:p>
      <w:pPr>
        <w:ind w:firstLine="1701"/>
        <w:rPr>
          <w:rFonts w:ascii="Times New Roman" w:hAnsi="Times New Roman" w:cs="Times New Roman"/>
          <w:b/>
        </w:rPr>
      </w:pPr>
    </w:p>
    <w:p>
      <w:pPr>
        <w:spacing w:line="360" w:lineRule="auto"/>
        <w:jc w:val="center"/>
        <w:rPr>
          <w:rFonts w:ascii="Times New Roman" w:hAnsi="Times New Roman" w:cs="Times New Roman"/>
          <w:color w:val="000000"/>
          <w:spacing w:val="-3"/>
          <w:sz w:val="32"/>
          <w:szCs w:val="32"/>
        </w:rPr>
      </w:pPr>
      <w:r>
        <w:rPr>
          <w:rFonts w:ascii="Times New Roman" w:hAnsi="Times New Roman" w:cs="Times New Roman"/>
          <w:color w:val="000000"/>
          <w:spacing w:val="-3"/>
          <w:sz w:val="32"/>
          <w:szCs w:val="32"/>
        </w:rPr>
        <w:t>Проектная работа по теме:</w:t>
      </w:r>
    </w:p>
    <w:p>
      <w:pPr>
        <w:ind w:firstLine="241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Влияние </w:t>
      </w:r>
      <w:proofErr w:type="spellStart"/>
      <w:r>
        <w:rPr>
          <w:rFonts w:ascii="Times New Roman" w:hAnsi="Times New Roman" w:cs="Times New Roman"/>
          <w:b/>
          <w:sz w:val="48"/>
          <w:szCs w:val="48"/>
        </w:rPr>
        <w:t>мандал</w:t>
      </w:r>
      <w:proofErr w:type="spellEnd"/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48"/>
          <w:szCs w:val="48"/>
        </w:rPr>
        <w:t>на</w:t>
      </w:r>
      <w:proofErr w:type="gramEnd"/>
    </w:p>
    <w:p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sz w:val="48"/>
          <w:szCs w:val="48"/>
        </w:rPr>
        <w:t>эмоциональное состояние человека</w:t>
      </w:r>
    </w:p>
    <w:p>
      <w:pPr>
        <w:ind w:firstLine="2410"/>
        <w:jc w:val="right"/>
        <w:rPr>
          <w:rFonts w:ascii="Times New Roman" w:hAnsi="Times New Roman" w:cs="Times New Roman"/>
          <w:b/>
          <w:i/>
        </w:rPr>
      </w:pPr>
    </w:p>
    <w:p>
      <w:pPr>
        <w:ind w:firstLine="2410"/>
        <w:jc w:val="right"/>
        <w:rPr>
          <w:rFonts w:ascii="Times New Roman" w:hAnsi="Times New Roman" w:cs="Times New Roman"/>
          <w:b/>
          <w:i/>
        </w:rPr>
      </w:pPr>
    </w:p>
    <w:p>
      <w:pPr>
        <w:spacing w:after="0" w:line="360" w:lineRule="auto"/>
        <w:ind w:firstLine="2410"/>
        <w:jc w:val="right"/>
        <w:rPr>
          <w:rFonts w:ascii="Times New Roman" w:hAnsi="Times New Roman" w:cs="Times New Roman"/>
          <w:b/>
          <w:i/>
        </w:rPr>
      </w:pPr>
    </w:p>
    <w:p>
      <w:pPr>
        <w:spacing w:after="0" w:line="360" w:lineRule="auto"/>
        <w:ind w:left="424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>Выполнила: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ученица 8 класса </w:t>
      </w:r>
    </w:p>
    <w:p>
      <w:pPr>
        <w:spacing w:after="0" w:line="360" w:lineRule="auto"/>
        <w:ind w:left="424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Летнереченская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>
      <w:pPr>
        <w:spacing w:after="0" w:line="360" w:lineRule="auto"/>
        <w:ind w:firstLine="241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Зайкова Татьяна Денисовна</w:t>
      </w:r>
    </w:p>
    <w:p>
      <w:pPr>
        <w:spacing w:line="360" w:lineRule="auto"/>
        <w:ind w:firstLine="8364"/>
        <w:jc w:val="right"/>
        <w:rPr>
          <w:rFonts w:ascii="Times New Roman" w:hAnsi="Times New Roman" w:cs="Times New Roman"/>
          <w:shd w:val="clear" w:color="auto" w:fill="FFFFFF"/>
        </w:rPr>
      </w:pPr>
    </w:p>
    <w:p>
      <w:pPr>
        <w:spacing w:after="0" w:line="360" w:lineRule="auto"/>
        <w:ind w:left="3538" w:firstLine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sz w:val="24"/>
          <w:szCs w:val="24"/>
        </w:rPr>
        <w:t>Руководитель: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 доп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бразования «Беломорского ЦДО»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Анхимкова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</w:t>
      </w:r>
    </w:p>
    <w:p>
      <w:pPr>
        <w:ind w:left="1416" w:firstLine="708"/>
        <w:jc w:val="right"/>
        <w:rPr>
          <w:rFonts w:ascii="Times New Roman" w:hAnsi="Times New Roman" w:cs="Times New Roman"/>
          <w:iCs/>
        </w:rPr>
      </w:pPr>
    </w:p>
    <w:p>
      <w:pPr>
        <w:ind w:left="1416" w:hanging="1416"/>
        <w:jc w:val="center"/>
        <w:rPr>
          <w:rFonts w:ascii="Times New Roman" w:hAnsi="Times New Roman" w:cs="Times New Roman"/>
          <w:iCs/>
        </w:rPr>
      </w:pPr>
    </w:p>
    <w:p>
      <w:pPr>
        <w:ind w:left="1416" w:hanging="1416"/>
        <w:jc w:val="center"/>
        <w:rPr>
          <w:rFonts w:ascii="Times New Roman" w:hAnsi="Times New Roman" w:cs="Times New Roman"/>
          <w:iCs/>
        </w:rPr>
      </w:pPr>
    </w:p>
    <w:p>
      <w:pPr>
        <w:rPr>
          <w:rFonts w:ascii="Times New Roman" w:hAnsi="Times New Roman" w:cs="Times New Roman"/>
        </w:rPr>
      </w:pPr>
    </w:p>
    <w:p>
      <w:pPr>
        <w:ind w:left="1416" w:hanging="141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Беломорск 2025 год</w:t>
      </w: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Содержание</w:t>
      </w: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Введение…………………………………………………………………………...3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 задачи проектной работы…….…………………………………………..3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мандала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……………………………………………………………….4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происхождения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………………………………………………..4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………………………………………………………………………4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Значение цветов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мандале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………………………………………………………5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Значение символов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мандале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…………………………………………………..6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мандалу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……………………………………………………………7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Мандалы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нашей жизни…………………………………………………………9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Влияние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человека……………………………………………………9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Заключение………………………………………………………………………11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Использованные интернет-ресурсы……………………………………………11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Приложения……………………………………………………………………..12</w:t>
      </w: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/>
    <w:p/>
    <w:p/>
    <w:p/>
    <w:p/>
    <w:p/>
    <w:p/>
    <w:p/>
    <w:p/>
    <w:p/>
    <w:p/>
    <w:p/>
    <w:p/>
    <w:p/>
    <w:p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первого класса я начала посещать занятия Оксаны Владимировны по дополнительному образованию. Много различных техник ДПИ было мною освоено и выполнено большое количество работ разной сложности. Мои изделия выставлялись на конкурсах различных уровней и некоторые из них занимали призовые места.</w:t>
      </w:r>
    </w:p>
    <w:p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году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элективе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черчению, который вела у нас Оксана Владимировна, мы изучали деление окружности на разное количество частей и как итоговая работа в данной теме было дано задание -  начертить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геометрическую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дома, изучив возможные варианты в интернете.  </w:t>
      </w:r>
    </w:p>
    <w:p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задание показалось мне сложным, но по мере того, как я приближалась к завершению работы, оно стало казаться увлекательным. Об этом я рассказала Оксане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Владимировне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она предложила сделать проект и поучаствовать в конференции «Шаг в будущее», проводимой Беломорским ЦДО.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Цель и задачи проектной работы</w:t>
      </w:r>
    </w:p>
    <w:p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подготовке к конференции я решила сначала выполнить практическую часть работы. По мере того, как рождалась очередная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 стала обращать внимание на то, как работа затягивает и увлекает меня. Хотелось поскорее закончить текущие дела, чтобы сесть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Этот момент показался мне удивительным, ведь рисуя, я успокаивалась, погружалась в себя. Время пролетало незаметно. По окончании работы на душе было легко и гармонично. </w:t>
      </w:r>
    </w:p>
    <w:p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этого состояния нирваны и пришла в голову тема моего проекта «Влияние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эмоциональное состояние человека».</w:t>
      </w:r>
    </w:p>
    <w:p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Изучить влияние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мандал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на эмоциональное состояние человека.</w:t>
      </w: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Изучить историю происхождения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мандалы</w:t>
      </w:r>
      <w:proofErr w:type="spellEnd"/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Познакомиться с приемами рисования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мандалы</w:t>
      </w:r>
      <w:proofErr w:type="spellEnd"/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Узнать значение цвета и фигур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мандале</w:t>
      </w:r>
      <w:proofErr w:type="spellEnd"/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Изучить в интернете информацию о влиянии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человека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Выполнить и защитить проект по изученной теме.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Что такое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мандала</w:t>
      </w:r>
      <w:proofErr w:type="spellEnd"/>
    </w:p>
    <w:p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Мандала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это священный символ, который используют во многих восточных традициях для </w:t>
      </w:r>
      <w:hyperlink r:id="rId5" w:history="1">
        <w:r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медитации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исцеления и самопознания. </w:t>
      </w:r>
    </w:p>
    <w:p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Есть красивое выражение: </w:t>
      </w:r>
      <w:proofErr w:type="spell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Мандала</w:t>
      </w:r>
      <w:proofErr w:type="spellEnd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– это застывшая молитва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>
      <w:pPr>
        <w:spacing w:after="0" w:line="360" w:lineRule="auto"/>
        <w:ind w:firstLine="284"/>
        <w:jc w:val="both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В понимании обычного человека, </w:t>
      </w:r>
      <w:proofErr w:type="spellStart"/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мандала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— </w:t>
      </w: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узор из повторяющихся элементов в круге.</w:t>
      </w:r>
    </w:p>
    <w:p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История происхождения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мандал</w:t>
      </w:r>
      <w:proofErr w:type="spellEnd"/>
    </w:p>
    <w:p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уходит в глубокую древность, первые известные изображения датируются приблизительно 2000 годом до нашей эры и были найдены в Индии и Египте.</w:t>
      </w:r>
    </w:p>
    <w:p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Мандалы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возникли в индуизме и буддизме. Они символизируют </w:t>
      </w: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вселенную и её бесконечные возможности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представление космоса, отражение бесконечности и вечности.</w:t>
      </w:r>
    </w:p>
    <w:p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Легенда гласит:  Будда, путешествуя по странам Азии с проповедью о четырех благородных истинах, духовный учитель и последующие ему монахи оставляли на своем пути изображения первых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мандал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Выполнены они были из самых разных материалов: на стенах, одежде, изображены на коже или выложены из песка и зерна прямо под открытым небом, что напрямую перекликается с идеей буддизма о том, что ничто в этом мире не вечно.</w:t>
      </w:r>
    </w:p>
    <w:p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Каноническое изображение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мандалы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состоит из внешнего круга (Вселенной), вписанного в него квадрата (жизнь человека, отражает земной мир) и внутреннего круга (место обитания духов). (Приложение 1)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Виды </w:t>
      </w:r>
      <w:proofErr w:type="spellStart"/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мандал</w:t>
      </w:r>
      <w:proofErr w:type="spellEnd"/>
    </w:p>
    <w:p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Мандалы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бывают двухмерными, трехмерными, изображаются на плоскости или в пространстве.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 первом случае их рисуют, вышивают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на ткани, складывают из бумаги или лепят из глины. Во втором —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мандалы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собирают из кристаллов, цветов, камней, металлов, разноцветного песка и других материалов.</w:t>
      </w:r>
    </w:p>
    <w:p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Мандалы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универсальны и могут принимать разные формы, цвета и дизайны. Они являются свидетельством человеческого творчества и воображения.</w:t>
      </w:r>
    </w:p>
    <w:p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Тибетские монахи создают замысловатые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мандалы</w:t>
      </w:r>
      <w:proofErr w:type="spellEnd"/>
      <w:r>
        <w:rPr>
          <w:rFonts w:ascii="Times New Roman" w:hAnsi="Times New Roman" w:cs="Times New Roman"/>
          <w:sz w:val="28"/>
          <w:szCs w:val="28"/>
        </w:rPr>
        <w:t>, используя только цветной песок. Эти непостоянные произведения искусства тщательно создаются, а затем уничтожаются, что символизирует непостоянство всего сущего в буддизме.</w:t>
      </w:r>
    </w:p>
    <w:p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одной из легенд, первую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нарисовал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Падмасамбхаве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йог-буддист. На создание рисунка ему потребовалось несколько дней, он не отрывался от работы и всё это время не переставал читать молитвы. На восьмой день, по преданию, в центр нарисованной 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сошло божество, которое исполнило все просьбы и желания йога.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Значение цветов в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мандале</w:t>
      </w:r>
      <w:proofErr w:type="spellEnd"/>
    </w:p>
    <w:p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Цвет — это то, что наполняет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мандалу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жизнью, насыщает энергией. В психологии часто предлагают раскрасить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мандалу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после чего проводят психоанализ, который может много рассказать о человеке.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классической версии, согласно индуизму, существует всего семь главных цветов, соответствующих семи </w:t>
      </w:r>
      <w:proofErr w:type="spellStart"/>
      <w:r>
        <w:rPr>
          <w:sz w:val="28"/>
          <w:szCs w:val="28"/>
        </w:rPr>
        <w:t>чакрам</w:t>
      </w:r>
      <w:proofErr w:type="spellEnd"/>
      <w:r>
        <w:rPr>
          <w:sz w:val="28"/>
          <w:szCs w:val="28"/>
        </w:rPr>
        <w:t>: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Красный</w:t>
      </w:r>
      <w:r>
        <w:rPr>
          <w:b/>
          <w:sz w:val="28"/>
          <w:szCs w:val="28"/>
        </w:rPr>
        <w:t> </w:t>
      </w:r>
      <w:r>
        <w:rPr>
          <w:sz w:val="28"/>
          <w:szCs w:val="28"/>
        </w:rPr>
        <w:t>— безграничная энергия, смелость, страсть, любовь. Наделяет уверенностью, желанием идти напролом сложившимся ситуациям. Именно этот цвет считается главным.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>
        <w:rPr>
          <w:b/>
          <w:bCs/>
          <w:i/>
          <w:sz w:val="28"/>
          <w:szCs w:val="28"/>
        </w:rPr>
        <w:t>Оранжевый</w:t>
      </w:r>
      <w:proofErr w:type="gramEnd"/>
      <w:r>
        <w:rPr>
          <w:sz w:val="28"/>
          <w:szCs w:val="28"/>
        </w:rPr>
        <w:t> — движение вперед, жизненная сила. Дает связь с собой, возвращает в момент.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>
        <w:rPr>
          <w:b/>
          <w:bCs/>
          <w:i/>
          <w:sz w:val="28"/>
          <w:szCs w:val="28"/>
        </w:rPr>
        <w:t>Желтый</w:t>
      </w:r>
      <w:proofErr w:type="gramEnd"/>
      <w:r>
        <w:rPr>
          <w:sz w:val="28"/>
          <w:szCs w:val="28"/>
        </w:rPr>
        <w:t> — индивидуальность, новое начало. Указывает на положительные стороны жизни, дарует надежду.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Зеленый</w:t>
      </w:r>
      <w:r>
        <w:rPr>
          <w:b/>
          <w:i/>
          <w:sz w:val="28"/>
          <w:szCs w:val="28"/>
        </w:rPr>
        <w:t> </w:t>
      </w:r>
      <w:r>
        <w:rPr>
          <w:sz w:val="28"/>
          <w:szCs w:val="28"/>
        </w:rPr>
        <w:t>— спокойствие, гармония с окружающим миром, исцеление. Позволяет принять людей вокруг и быть более терпеливым.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>
        <w:rPr>
          <w:b/>
          <w:bCs/>
          <w:i/>
          <w:sz w:val="28"/>
          <w:szCs w:val="28"/>
        </w:rPr>
        <w:lastRenderedPageBreak/>
        <w:t>Голубой</w:t>
      </w:r>
      <w:proofErr w:type="spellEnd"/>
      <w:r>
        <w:rPr>
          <w:b/>
          <w:i/>
          <w:sz w:val="28"/>
          <w:szCs w:val="28"/>
        </w:rPr>
        <w:t> </w:t>
      </w:r>
      <w:r>
        <w:rPr>
          <w:sz w:val="28"/>
          <w:szCs w:val="28"/>
        </w:rPr>
        <w:t>— вдохновение, творческое начало. Является началом чего-то нового.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>
        <w:rPr>
          <w:b/>
          <w:bCs/>
          <w:i/>
          <w:sz w:val="28"/>
          <w:szCs w:val="28"/>
        </w:rPr>
        <w:t>Синий</w:t>
      </w:r>
      <w:proofErr w:type="gramEnd"/>
      <w:r>
        <w:rPr>
          <w:sz w:val="28"/>
          <w:szCs w:val="28"/>
        </w:rPr>
        <w:t> — спокойствие, сосредоточенность, выносливость. Позволяет мыслить рационально и благотворно сказывается на нервной системе.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b/>
          <w:bCs/>
          <w:i/>
          <w:sz w:val="28"/>
          <w:szCs w:val="28"/>
        </w:rPr>
        <w:t>Розовый</w:t>
      </w:r>
      <w:proofErr w:type="spellEnd"/>
      <w:proofErr w:type="gramEnd"/>
      <w:r>
        <w:rPr>
          <w:sz w:val="28"/>
          <w:szCs w:val="28"/>
        </w:rPr>
        <w:t> — высшая степень духовного развития, мудрость. Говорит о необычайной чуткости человека, его справедливости и рациональности.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присутствуют нейтральные цвета: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Белый</w:t>
      </w:r>
      <w:r>
        <w:rPr>
          <w:sz w:val="28"/>
          <w:szCs w:val="28"/>
        </w:rPr>
        <w:t> — цвет начала, очищения, включающий в себя все цвета воедино.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>
        <w:rPr>
          <w:b/>
          <w:bCs/>
          <w:i/>
          <w:sz w:val="28"/>
          <w:szCs w:val="28"/>
        </w:rPr>
        <w:t>Черный</w:t>
      </w:r>
      <w:proofErr w:type="gramEnd"/>
      <w:r>
        <w:rPr>
          <w:b/>
          <w:i/>
          <w:sz w:val="28"/>
          <w:szCs w:val="28"/>
        </w:rPr>
        <w:t> </w:t>
      </w:r>
      <w:r>
        <w:rPr>
          <w:sz w:val="28"/>
          <w:szCs w:val="28"/>
        </w:rPr>
        <w:t>— воплощение тьмы, чего-то сокрытого. Указывает на наличие депрессии или переживания о прошлом.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Серый</w:t>
      </w:r>
      <w:r>
        <w:rPr>
          <w:sz w:val="28"/>
          <w:szCs w:val="28"/>
        </w:rPr>
        <w:t> — спорный оттенок, трактуется одновременно как абсолютная гармония, баланс между белым и черным, так и как неопределенность и неуверенность.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Ну, а вообще, при рисовании </w:t>
      </w:r>
      <w:proofErr w:type="spellStart"/>
      <w:r>
        <w:rPr>
          <w:sz w:val="28"/>
          <w:szCs w:val="28"/>
        </w:rPr>
        <w:t>мандалы</w:t>
      </w:r>
      <w:proofErr w:type="spellEnd"/>
      <w:r>
        <w:rPr>
          <w:sz w:val="28"/>
          <w:szCs w:val="28"/>
        </w:rPr>
        <w:t xml:space="preserve"> не стоит ограничивать себя в выборе цветов, ведь приведенные описания не могут быть истинными для каждого человека, но это может послужить отправной точкой для познания себя. 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Можно самому попробовать проанализировать, какие эмоции и чувства вызывают цвета на готовой работе. Для тренировки нужно нарисовать </w:t>
      </w:r>
      <w:proofErr w:type="spellStart"/>
      <w:r>
        <w:rPr>
          <w:sz w:val="28"/>
          <w:szCs w:val="28"/>
        </w:rPr>
        <w:t>мандалу</w:t>
      </w:r>
      <w:proofErr w:type="spellEnd"/>
      <w:r>
        <w:rPr>
          <w:sz w:val="28"/>
          <w:szCs w:val="28"/>
        </w:rPr>
        <w:t xml:space="preserve"> в компании друзей и попробовать описать друг друга согласно цветам. Может получиться увлекательный вечер познаний и открытий друг друга.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Значение символов в </w:t>
      </w:r>
      <w:proofErr w:type="spellStart"/>
      <w:r>
        <w:rPr>
          <w:b/>
          <w:sz w:val="32"/>
          <w:szCs w:val="32"/>
        </w:rPr>
        <w:t>мандале</w:t>
      </w:r>
      <w:proofErr w:type="spellEnd"/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канону используются следующие формы и символы: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Круг</w:t>
      </w:r>
      <w:r>
        <w:rPr>
          <w:i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— гармония, бесконечность, единство.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Треугольник с вершиной вверх</w:t>
      </w:r>
      <w:r>
        <w:rPr>
          <w:color w:val="000000"/>
          <w:sz w:val="28"/>
          <w:szCs w:val="28"/>
        </w:rPr>
        <w:t> — целеустремленность, выдержка, сила воли.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Треугольник с вершиной вниз</w:t>
      </w:r>
      <w:r>
        <w:rPr>
          <w:color w:val="000000"/>
          <w:sz w:val="28"/>
          <w:szCs w:val="28"/>
        </w:rPr>
        <w:t> — нерешительность, скованность, неудовлетворенность.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Спираль</w:t>
      </w:r>
      <w:r>
        <w:rPr>
          <w:color w:val="000000"/>
          <w:sz w:val="28"/>
          <w:szCs w:val="28"/>
        </w:rPr>
        <w:t> — символ бесконечного движения и изменения. Отражает всю суть жизни с приобретениями и потерями.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lastRenderedPageBreak/>
        <w:t>Волнистые линии</w:t>
      </w:r>
      <w:r>
        <w:rPr>
          <w:color w:val="000000"/>
          <w:sz w:val="28"/>
          <w:szCs w:val="28"/>
        </w:rPr>
        <w:t> — переживания и тревога.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Угловатые элементы, стрелы</w:t>
      </w:r>
      <w:r>
        <w:rPr>
          <w:color w:val="000000"/>
          <w:sz w:val="28"/>
          <w:szCs w:val="28"/>
        </w:rPr>
        <w:t> — нападение и защита, говорят о решительности в своих действиях.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Глаз или зрачок</w:t>
      </w:r>
      <w:r>
        <w:rPr>
          <w:color w:val="000000"/>
          <w:sz w:val="28"/>
          <w:szCs w:val="28"/>
        </w:rPr>
        <w:t> — символ «всевидящего ока», обладание сокрытыми знаниями, недоступными другим.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Многоугольники</w:t>
      </w:r>
      <w:r>
        <w:rPr>
          <w:i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— прочность, уверенность, твердо стоять на ногах.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Ракушки</w:t>
      </w:r>
      <w:r>
        <w:rPr>
          <w:i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— закрытость от мира, отчужденность.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Крест</w:t>
      </w:r>
      <w:r>
        <w:rPr>
          <w:color w:val="000000"/>
          <w:sz w:val="28"/>
          <w:szCs w:val="28"/>
        </w:rPr>
        <w:t> — запутанность, невозможность определиться с выбором, словно стоишь на перепутье двух дорог.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Сердце</w:t>
      </w:r>
      <w:r>
        <w:rPr>
          <w:i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— безграничная любовь и чувственность не только к другому человеку, но и к миру, событиям.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Животные</w:t>
      </w:r>
      <w:r>
        <w:rPr>
          <w:color w:val="000000"/>
          <w:sz w:val="28"/>
          <w:szCs w:val="28"/>
        </w:rPr>
        <w:t> — отражают характер конкретного человека в данный период времени.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Цветы</w:t>
      </w:r>
      <w:r>
        <w:rPr>
          <w:color w:val="000000"/>
          <w:sz w:val="28"/>
          <w:szCs w:val="28"/>
        </w:rPr>
        <w:t> — изображение самой жизни, безграничная Вселенная.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Дерево</w:t>
      </w:r>
      <w:r>
        <w:rPr>
          <w:i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— еще одна интерпретация жизни, отражающая осознанность, защищенность и уверенность в выбранном пути.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Лабиринт</w:t>
      </w:r>
      <w:r>
        <w:rPr>
          <w:color w:val="000000"/>
          <w:sz w:val="28"/>
          <w:szCs w:val="28"/>
        </w:rPr>
        <w:t> — поиск внутреннего «я» внутри себя. Показывает желание человека разобраться в сложившейся ситуации.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Лотос</w:t>
      </w:r>
      <w:r>
        <w:rPr>
          <w:i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— слияние всего в этом мире. Бутон отражает все материальное, а стебель — сакральное. Часто в религиозных обрядах центральный круг заменен на </w:t>
      </w:r>
      <w:proofErr w:type="spellStart"/>
      <w:r>
        <w:rPr>
          <w:color w:val="000000"/>
          <w:sz w:val="28"/>
          <w:szCs w:val="28"/>
        </w:rPr>
        <w:t>тысячелистный</w:t>
      </w:r>
      <w:proofErr w:type="spellEnd"/>
      <w:r>
        <w:rPr>
          <w:color w:val="000000"/>
          <w:sz w:val="28"/>
          <w:szCs w:val="28"/>
        </w:rPr>
        <w:t xml:space="preserve"> лотос, символизирующий освобождение от материального и посвящение себя </w:t>
      </w:r>
      <w:proofErr w:type="gramStart"/>
      <w:r>
        <w:rPr>
          <w:color w:val="000000"/>
          <w:sz w:val="28"/>
          <w:szCs w:val="28"/>
        </w:rPr>
        <w:t>духовному</w:t>
      </w:r>
      <w:proofErr w:type="gramEnd"/>
      <w:r>
        <w:rPr>
          <w:color w:val="000000"/>
          <w:sz w:val="28"/>
          <w:szCs w:val="28"/>
        </w:rPr>
        <w:t>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и с цветом, нет универсального работающего для всех правила. Во время рисования нужно полагаться на эмоции, которые испытываете. Существует безграничное количество узоров, а воображение не знает границ.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Как рисовать </w:t>
      </w:r>
      <w:proofErr w:type="spellStart"/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мандалу</w:t>
      </w:r>
      <w:proofErr w:type="spellEnd"/>
    </w:p>
    <w:p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рисованием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мандалы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справится даже ребенок. Техника совершенно простая – круги, линии, дуги. Набор необходимых инструментов и материалов имеется у любого школьника – лист плотной бумаги, циркуль, линейка, карандаш, ластик. Если в дальнейшем планируется раскраска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мандалы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то это могут быть перманентные маркеры в сочетании с красками, фломастеры, цветные карандаши, гелиевая ручка,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линеры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прочее на ваше усмотрение.</w:t>
      </w:r>
    </w:p>
    <w:p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Есть три распространенных вида рисования:</w:t>
      </w:r>
    </w:p>
    <w:p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анализа себя, визуализации своих чувств посредством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мандал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привлечения желаемой энергетики;</w:t>
      </w:r>
    </w:p>
    <w:p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изображения радующего глаз рисунка.</w:t>
      </w:r>
    </w:p>
    <w:p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первом варианте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стоит максимально расслабиться. Рекомендуется закрыть глаза и несколько раз глубоко вдохнуть и выдохнуть. Эмоциональное состояние — самое важное в работе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собственной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мандалой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 время рисования постарайтесь не анализировать свои действия, а сфокусироваться только на рисовании.</w:t>
      </w:r>
    </w:p>
    <w:p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Для второго вида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подойдет обращение к разделу цвета и символики. Заранее придумайте, что конкретно хотите получить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мандалы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садитесь за воплощение своего собственного талисмана. Постарайтесь вложить те конкретные чувства, которые хотите впоследствии получать обратно, «заряжая» узор.</w:t>
      </w:r>
    </w:p>
    <w:p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третьим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намного легче. Определитесь с цветовой палитрой для рисунка, на отдельном листке бумаги можете потренироваться и заранее придумать привлекательный узор.</w:t>
      </w:r>
    </w:p>
    <w:p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мандал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увлекает тем, что каждый раз получается совершенно новый результат. Главное не бояться экспериментировать и помнить о правиле буддизма: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нет ничего вечного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поэтому берите листок бумаги и пробуйте рисовать! </w:t>
      </w:r>
    </w:p>
    <w:p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Канонические изображения занимают особое место в буддизме и прошли проверку не одной сотней лет. Эти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мандалы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считаются эталоном и при длительном созерцании погружают человека в необходимое состояние. (Приложение 2)</w:t>
      </w: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Мандалы</w:t>
      </w:r>
      <w:proofErr w:type="spellEnd"/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в нашей жизни</w:t>
      </w:r>
    </w:p>
    <w:p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Визуально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мандала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представляет собой сложный узор, состоящий из геометрических форм и симметричных элементов. В центре обычно располагается точка или небольшой круг, символизирующий начало всего. От центра расходятся линии, треугольники, круги и другие фигуры, создающие ощущение равновесия. </w:t>
      </w:r>
    </w:p>
    <w:p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 современном мире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мандалы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используются людьми всех вероисповеданий как инструмент для медитации и духовного развития. Их используют в психотерапии 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арт-терапии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снижения стресса,  повышения концентрации, внимания. Они помогают расслабиться, восстановить энергию и достичь гармонии. </w:t>
      </w:r>
    </w:p>
    <w:p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Мандалы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можно найти в различных видах искусства, включая картины, скульптуры и даже временные инсталляции из песка. Также они используются в терапии и консультировании как средство исследования подсознания и содействия исцелению и самопознанию.</w:t>
      </w:r>
    </w:p>
    <w:p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Мандалы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сопровождают нас повсюду – это и тарелка с каемочкой, символизирующей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обережный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круг, и дно резной посуды, и снежинка, и цветы, и оберег Ловец снов, и различные славянские символы – это тоже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мандалы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>
      <w:pPr>
        <w:spacing w:after="0" w:line="360" w:lineRule="auto"/>
        <w:jc w:val="both"/>
        <w:rPr>
          <w:rStyle w:val="a3"/>
          <w:rFonts w:ascii="Times New Roman" w:hAnsi="Times New Roman" w:cs="Times New Roman"/>
          <w:sz w:val="32"/>
          <w:szCs w:val="32"/>
          <w:shd w:val="clear" w:color="auto" w:fill="FFFFFF"/>
        </w:rPr>
      </w:pPr>
    </w:p>
    <w:p>
      <w:pPr>
        <w:spacing w:after="0" w:line="360" w:lineRule="auto"/>
        <w:jc w:val="both"/>
        <w:rPr>
          <w:rStyle w:val="a3"/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32"/>
          <w:szCs w:val="32"/>
          <w:shd w:val="clear" w:color="auto" w:fill="FFFFFF"/>
        </w:rPr>
        <w:t xml:space="preserve">Влияние </w:t>
      </w:r>
      <w:proofErr w:type="spellStart"/>
      <w:r>
        <w:rPr>
          <w:rStyle w:val="a3"/>
          <w:rFonts w:ascii="Times New Roman" w:hAnsi="Times New Roman" w:cs="Times New Roman"/>
          <w:sz w:val="32"/>
          <w:szCs w:val="32"/>
          <w:shd w:val="clear" w:color="auto" w:fill="FFFFFF"/>
        </w:rPr>
        <w:t>мандал</w:t>
      </w:r>
      <w:proofErr w:type="spellEnd"/>
      <w:r>
        <w:rPr>
          <w:rStyle w:val="a3"/>
          <w:rFonts w:ascii="Times New Roman" w:hAnsi="Times New Roman" w:cs="Times New Roman"/>
          <w:sz w:val="32"/>
          <w:szCs w:val="32"/>
          <w:shd w:val="clear" w:color="auto" w:fill="FFFFFF"/>
        </w:rPr>
        <w:t xml:space="preserve"> на человека</w:t>
      </w:r>
    </w:p>
    <w:p>
      <w:pPr>
        <w:spacing w:after="0" w:line="360" w:lineRule="auto"/>
        <w:ind w:firstLine="709"/>
        <w:jc w:val="both"/>
        <w:rPr>
          <w:rFonts w:ascii="RF-Dewi-Extended" w:hAnsi="RF-Dewi-Extended"/>
          <w:color w:val="2A2A75"/>
          <w:sz w:val="23"/>
          <w:szCs w:val="23"/>
        </w:rPr>
      </w:pPr>
      <w:r>
        <w:rPr>
          <w:rFonts w:ascii="Times New Roman" w:hAnsi="Times New Roman" w:cs="Times New Roman"/>
          <w:sz w:val="28"/>
          <w:szCs w:val="28"/>
        </w:rPr>
        <w:t>В психологии понятие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связано с именем психоаналитика </w:t>
      </w:r>
      <w:r>
        <w:rPr>
          <w:rFonts w:ascii="Times New Roman" w:hAnsi="Times New Roman" w:cs="Times New Roman"/>
          <w:b/>
          <w:i/>
          <w:sz w:val="28"/>
          <w:szCs w:val="28"/>
        </w:rPr>
        <w:t>Карла Густава Юнга</w:t>
      </w:r>
      <w:r>
        <w:rPr>
          <w:rFonts w:ascii="Times New Roman" w:hAnsi="Times New Roman" w:cs="Times New Roman"/>
          <w:sz w:val="28"/>
          <w:szCs w:val="28"/>
        </w:rPr>
        <w:t xml:space="preserve">. Он считал, что круг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отражает самость, целостность личности, человеческое Я.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арт-терапии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рассматривают как символ гармонии, а круг — как символ безопасности и защиты</w:t>
      </w:r>
      <w:r>
        <w:rPr>
          <w:rFonts w:ascii="RF-Dewi-Extended" w:hAnsi="RF-Dewi-Extended"/>
          <w:color w:val="2A2A75"/>
          <w:sz w:val="23"/>
          <w:szCs w:val="23"/>
        </w:rPr>
        <w:t>.</w:t>
      </w:r>
    </w:p>
    <w:p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Карл Юнг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впервые стал использовать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психотерапии и психологии для самопознания. Он считал,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визуальным проявлением бессознательного, доступным для понимания языком, которым может говорить душа.</w:t>
      </w:r>
    </w:p>
    <w:p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gramStart"/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lastRenderedPageBreak/>
        <w:t xml:space="preserve">Влияние </w:t>
      </w:r>
      <w:proofErr w:type="spellStart"/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мандалы</w:t>
      </w:r>
      <w:proofErr w:type="spellEnd"/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на человека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заключается в том, что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она помогает вывести из бессознательного скрытые чувства, потребности, блоки и проработать их на осознанном уровне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 </w:t>
      </w:r>
      <w:proofErr w:type="gramEnd"/>
    </w:p>
    <w:p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её помощью можно прийти к </w:t>
      </w:r>
      <w:proofErr w:type="gramStart"/>
      <w:r>
        <w:rPr>
          <w:sz w:val="28"/>
          <w:szCs w:val="28"/>
        </w:rPr>
        <w:t>решению трудной жизненной ситуации</w:t>
      </w:r>
      <w:proofErr w:type="gramEnd"/>
      <w:r>
        <w:rPr>
          <w:sz w:val="28"/>
          <w:szCs w:val="28"/>
        </w:rPr>
        <w:t>, наполниться ресурсом, найти нереализованные стороны своего потенциала и возможность для их реализации. </w:t>
      </w:r>
    </w:p>
    <w:p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помнить, что влияние </w:t>
      </w:r>
      <w:proofErr w:type="spellStart"/>
      <w:r>
        <w:rPr>
          <w:sz w:val="28"/>
          <w:szCs w:val="28"/>
        </w:rPr>
        <w:t>мандалы</w:t>
      </w:r>
      <w:proofErr w:type="spellEnd"/>
      <w:r>
        <w:rPr>
          <w:sz w:val="28"/>
          <w:szCs w:val="28"/>
        </w:rPr>
        <w:t xml:space="preserve"> на человека не имеет научного обоснования.</w:t>
      </w:r>
    </w:p>
    <w:p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Психическое влияние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мандалы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человека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заключается в следующем:</w:t>
      </w:r>
    </w:p>
    <w:p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Укрепление связи между сознательным и бессознательным «Я»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рисования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мандалы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человек устанавливает контакт с внутренним «Я», с интуицией и чувствами.  </w:t>
      </w:r>
    </w:p>
    <w:p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Выведение из </w:t>
      </w:r>
      <w:proofErr w:type="gramStart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бессознательного</w:t>
      </w:r>
      <w:proofErr w:type="gramEnd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скрытых чувств, потребностей, блоков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их помощью можно прийти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решению трудной жизненной ситуации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наполниться ресурсом, найти нереализованные стороны своего потенциала и возможность для их реализации.  </w:t>
      </w:r>
    </w:p>
    <w:p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Обретение гармонии в мыслях, эмоциях и теле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Рисование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мандалы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развивает интуицию и воображение, раскрывает творческий потенциал.  </w:t>
      </w:r>
    </w:p>
    <w:p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Выплеск накопившихся эмоций, избавление от напряжения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помощи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мандалы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сконцентрироваться на проблеме, укрепить своё «Я», прийти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инсайтам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 </w:t>
      </w:r>
    </w:p>
    <w:p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создание </w:t>
      </w:r>
      <w:proofErr w:type="spellStart"/>
      <w:r>
        <w:rPr>
          <w:sz w:val="28"/>
          <w:szCs w:val="28"/>
        </w:rPr>
        <w:t>мандалы</w:t>
      </w:r>
      <w:proofErr w:type="spellEnd"/>
      <w:r>
        <w:rPr>
          <w:sz w:val="28"/>
          <w:szCs w:val="28"/>
        </w:rPr>
        <w:t xml:space="preserve"> приводит в медитативное состояние, делающее человека особенно восприимчивым к посланиям его внутреннего мира. </w:t>
      </w:r>
    </w:p>
    <w:p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выражение, что врет человек, а тело врать не умеет. Именно в рисунках наше тело рассказывает о тех чувствах, проблемах, страхах, о которых мы порой забыли, спрятали в потайные уголки подсознания или не хотим рассказывать.</w:t>
      </w:r>
    </w:p>
    <w:p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помнить, что психическое влияние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мандалы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человека индивидуально и может отличаться у разных людей.</w:t>
      </w:r>
    </w:p>
    <w:p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Заключение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Мандала</w:t>
      </w:r>
      <w:proofErr w:type="spellEnd"/>
      <w:r>
        <w:rPr>
          <w:color w:val="000000"/>
          <w:sz w:val="28"/>
          <w:szCs w:val="28"/>
        </w:rPr>
        <w:t xml:space="preserve"> — интересный и наглядный пример того, как религиозный элемент может стать творчеством и объединить людей разных наций и возрастов. Она выступает как фотография эмоционального состояния человека, напоминая о том, что познание самого себя долгий, не всегда легкий, но очень увлекательный процесс.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ходе работы над данным проектом тема </w:t>
      </w:r>
      <w:proofErr w:type="spellStart"/>
      <w:r>
        <w:rPr>
          <w:color w:val="000000"/>
          <w:sz w:val="28"/>
          <w:szCs w:val="28"/>
        </w:rPr>
        <w:t>мандал</w:t>
      </w:r>
      <w:proofErr w:type="spellEnd"/>
      <w:r>
        <w:rPr>
          <w:color w:val="000000"/>
          <w:sz w:val="28"/>
          <w:szCs w:val="28"/>
        </w:rPr>
        <w:t xml:space="preserve"> еще больше увлекла меня. Я проанализировала те </w:t>
      </w:r>
      <w:proofErr w:type="spellStart"/>
      <w:r>
        <w:rPr>
          <w:color w:val="000000"/>
          <w:sz w:val="28"/>
          <w:szCs w:val="28"/>
        </w:rPr>
        <w:t>мандалы</w:t>
      </w:r>
      <w:proofErr w:type="spellEnd"/>
      <w:r>
        <w:rPr>
          <w:color w:val="000000"/>
          <w:sz w:val="28"/>
          <w:szCs w:val="28"/>
        </w:rPr>
        <w:t xml:space="preserve">, которые рисовала для выставки на защите (Приложение 3) и поняла, что я спокойная, одухотворенная, гармоничная, уверенная в себе, энергичная личность (хоть порой этого не осознаю), находящаяся на пороге чего-то нового, полагаю духовного роста и развития.  Где-то прочла такое выражение: </w:t>
      </w:r>
      <w:r>
        <w:rPr>
          <w:i/>
          <w:color w:val="000000"/>
          <w:sz w:val="28"/>
          <w:szCs w:val="28"/>
        </w:rPr>
        <w:t xml:space="preserve">«Кто начал работу с </w:t>
      </w:r>
      <w:proofErr w:type="spellStart"/>
      <w:r>
        <w:rPr>
          <w:i/>
          <w:color w:val="000000"/>
          <w:sz w:val="28"/>
          <w:szCs w:val="28"/>
        </w:rPr>
        <w:t>мандалами</w:t>
      </w:r>
      <w:proofErr w:type="spellEnd"/>
      <w:r>
        <w:rPr>
          <w:i/>
          <w:color w:val="000000"/>
          <w:sz w:val="28"/>
          <w:szCs w:val="28"/>
        </w:rPr>
        <w:t xml:space="preserve"> уже никогда не будет прежним».</w:t>
      </w:r>
      <w:r>
        <w:rPr>
          <w:color w:val="000000"/>
          <w:sz w:val="28"/>
          <w:szCs w:val="28"/>
        </w:rPr>
        <w:t xml:space="preserve"> Я сначала не придала большого значения этим словам, а вот теперь задумалась. </w:t>
      </w:r>
      <w:proofErr w:type="gramStart"/>
      <w:r>
        <w:rPr>
          <w:color w:val="000000"/>
          <w:sz w:val="28"/>
          <w:szCs w:val="28"/>
        </w:rPr>
        <w:t>Возможно</w:t>
      </w:r>
      <w:proofErr w:type="gramEnd"/>
      <w:r>
        <w:rPr>
          <w:color w:val="000000"/>
          <w:sz w:val="28"/>
          <w:szCs w:val="28"/>
        </w:rPr>
        <w:t xml:space="preserve"> так и есть. Я стала обращать внимание </w:t>
      </w:r>
      <w:proofErr w:type="gramStart"/>
      <w:r>
        <w:rPr>
          <w:color w:val="000000"/>
          <w:sz w:val="28"/>
          <w:szCs w:val="28"/>
        </w:rPr>
        <w:t>на те</w:t>
      </w:r>
      <w:proofErr w:type="gramEnd"/>
      <w:r>
        <w:rPr>
          <w:color w:val="000000"/>
          <w:sz w:val="28"/>
          <w:szCs w:val="28"/>
        </w:rPr>
        <w:t xml:space="preserve"> вещи, которым прежде не придавала значения. Раньше я любила раскрашивать картинки с </w:t>
      </w:r>
      <w:proofErr w:type="spellStart"/>
      <w:r>
        <w:rPr>
          <w:color w:val="000000"/>
          <w:sz w:val="28"/>
          <w:szCs w:val="28"/>
        </w:rPr>
        <w:t>мандалами</w:t>
      </w:r>
      <w:proofErr w:type="spellEnd"/>
      <w:r>
        <w:rPr>
          <w:color w:val="000000"/>
          <w:sz w:val="28"/>
          <w:szCs w:val="28"/>
        </w:rPr>
        <w:t xml:space="preserve">. Теперь же сам процесс создания </w:t>
      </w:r>
      <w:proofErr w:type="spellStart"/>
      <w:r>
        <w:rPr>
          <w:color w:val="000000"/>
          <w:sz w:val="28"/>
          <w:szCs w:val="28"/>
        </w:rPr>
        <w:t>мандалы</w:t>
      </w:r>
      <w:proofErr w:type="spellEnd"/>
      <w:r>
        <w:rPr>
          <w:color w:val="000000"/>
          <w:sz w:val="28"/>
          <w:szCs w:val="28"/>
        </w:rPr>
        <w:t xml:space="preserve"> меня увлекает больше. Спасибо Оксане Владимировне за то, что смогла увлечь меня рисованием </w:t>
      </w:r>
      <w:proofErr w:type="spellStart"/>
      <w:r>
        <w:rPr>
          <w:color w:val="000000"/>
          <w:sz w:val="28"/>
          <w:szCs w:val="28"/>
        </w:rPr>
        <w:t>мандал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gramStart"/>
      <w:r>
        <w:rPr>
          <w:color w:val="000000"/>
          <w:sz w:val="28"/>
          <w:szCs w:val="28"/>
        </w:rPr>
        <w:t>Возможно</w:t>
      </w:r>
      <w:proofErr w:type="gramEnd"/>
      <w:r>
        <w:rPr>
          <w:color w:val="000000"/>
          <w:sz w:val="28"/>
          <w:szCs w:val="28"/>
        </w:rPr>
        <w:t xml:space="preserve"> когда-нибудь я выпущу свой сборник </w:t>
      </w:r>
      <w:proofErr w:type="spellStart"/>
      <w:r>
        <w:rPr>
          <w:color w:val="000000"/>
          <w:sz w:val="28"/>
          <w:szCs w:val="28"/>
        </w:rPr>
        <w:t>арт-терапевтических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мандал</w:t>
      </w:r>
      <w:proofErr w:type="spellEnd"/>
      <w:r>
        <w:rPr>
          <w:color w:val="000000"/>
          <w:sz w:val="28"/>
          <w:szCs w:val="28"/>
        </w:rPr>
        <w:t xml:space="preserve"> для разукрашивания.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Использованные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интернет-ресурсы и литература:</w:t>
      </w:r>
    </w:p>
    <w:p>
      <w:pPr>
        <w:pStyle w:val="a5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Зинкевич-Евстигнеева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женского счастья. Пробуждение способностей быть счастливой – Москва: Издательство АСТ, 2025 г.</w:t>
      </w:r>
    </w:p>
    <w:p>
      <w:pPr>
        <w:pStyle w:val="a5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Покатилова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Сад женской души. Рисунки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работы с подсознанием – Москва: Издательство АСТ, 2024 г.</w:t>
      </w:r>
    </w:p>
    <w:p>
      <w:pPr>
        <w:pStyle w:val="a5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https://lisa.ru/goroskop/846482-chto-takoe-mandala-i-kak-pravilno-s-nej-rabotat-obyasnenie-i-tehnika-risovaniya/</w:t>
        </w:r>
      </w:hyperlink>
    </w:p>
    <w:p>
      <w:pPr>
        <w:pStyle w:val="a5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https://zvetnoe.ru/club/poleznye-stati/chto-takoe-mandala/</w:t>
        </w:r>
      </w:hyperlink>
    </w:p>
    <w:p>
      <w:pPr>
        <w:pStyle w:val="a5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https://www.b17.ru/article/29580/</w:t>
        </w:r>
      </w:hyperlink>
    </w:p>
    <w:p>
      <w:pPr>
        <w:pStyle w:val="a5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https://ippss.ru/blog/mandala-v-art-terapii-tehnika-i-voprosy-dlya-interpretacii</w:t>
        </w:r>
      </w:hyperlink>
    </w:p>
    <w:p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>
      <w:pPr>
        <w:spacing w:after="0" w:line="360" w:lineRule="auto"/>
        <w:ind w:firstLine="709"/>
        <w:jc w:val="right"/>
      </w:pPr>
    </w:p>
    <w:p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1379220</wp:posOffset>
            </wp:positionV>
            <wp:extent cx="6976745" cy="5836920"/>
            <wp:effectExtent l="19050" t="0" r="0" b="0"/>
            <wp:wrapTight wrapText="bothSides">
              <wp:wrapPolygon edited="0">
                <wp:start x="-59" y="0"/>
                <wp:lineTo x="-59" y="21501"/>
                <wp:lineTo x="21586" y="21501"/>
                <wp:lineTo x="21586" y="0"/>
                <wp:lineTo x="-59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401" t="22222" r="25488" b="4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583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Каноническое изображение </w:t>
      </w:r>
      <w:proofErr w:type="spellStart"/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мандалы</w:t>
      </w:r>
      <w:proofErr w:type="spellEnd"/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 </w:t>
      </w:r>
    </w:p>
    <w:p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</w:p>
    <w:p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</w:p>
    <w:p>
      <w:pPr>
        <w:spacing w:after="0" w:line="360" w:lineRule="auto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</w:p>
    <w:p>
      <w:pPr>
        <w:spacing w:after="0" w:line="360" w:lineRule="auto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</w:p>
    <w:p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>
      <w:pPr>
        <w:spacing w:after="0" w:line="360" w:lineRule="auto"/>
        <w:jc w:val="center"/>
        <w:rPr>
          <w:sz w:val="48"/>
          <w:szCs w:val="48"/>
        </w:rPr>
      </w:pP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Мандала</w:t>
      </w:r>
      <w:proofErr w:type="spellEnd"/>
      <w:r>
        <w:rPr>
          <w:b/>
          <w:color w:val="000000"/>
          <w:sz w:val="28"/>
          <w:szCs w:val="28"/>
        </w:rPr>
        <w:t xml:space="preserve"> «Ом»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Главная и мощная </w:t>
      </w:r>
      <w:proofErr w:type="spellStart"/>
      <w:r>
        <w:rPr>
          <w:color w:val="000000"/>
          <w:sz w:val="28"/>
          <w:szCs w:val="28"/>
        </w:rPr>
        <w:t>мандала</w:t>
      </w:r>
      <w:proofErr w:type="spellEnd"/>
      <w:r>
        <w:rPr>
          <w:color w:val="000000"/>
          <w:sz w:val="28"/>
          <w:szCs w:val="28"/>
        </w:rPr>
        <w:t xml:space="preserve">. Изображение представляет собой санскрит </w:t>
      </w:r>
      <w:proofErr w:type="spellStart"/>
      <w:r>
        <w:rPr>
          <w:color w:val="000000"/>
          <w:sz w:val="28"/>
          <w:szCs w:val="28"/>
        </w:rPr>
        <w:t>мантры</w:t>
      </w:r>
      <w:proofErr w:type="spellEnd"/>
      <w:r>
        <w:rPr>
          <w:color w:val="000000"/>
          <w:sz w:val="28"/>
          <w:szCs w:val="28"/>
        </w:rPr>
        <w:t xml:space="preserve"> «Ом» в центральном круге, от которого исходят лепестки лотоса. Традиционно изображена в </w:t>
      </w:r>
      <w:proofErr w:type="spellStart"/>
      <w:r>
        <w:rPr>
          <w:color w:val="000000"/>
          <w:sz w:val="28"/>
          <w:szCs w:val="28"/>
        </w:rPr>
        <w:t>голубых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розовых</w:t>
      </w:r>
      <w:proofErr w:type="spellEnd"/>
      <w:r>
        <w:rPr>
          <w:color w:val="000000"/>
          <w:sz w:val="28"/>
          <w:szCs w:val="28"/>
        </w:rPr>
        <w:t xml:space="preserve"> оттенках, отражающих связь с наивысшими силами. Традиционно ее изображали во время йоги для повышения концентрации.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81216" cy="2838893"/>
            <wp:effectExtent l="19050" t="0" r="0" b="0"/>
            <wp:docPr id="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189" t="21037" r="28732" b="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38" cy="28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Мандала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Ганеша</w:t>
      </w:r>
      <w:proofErr w:type="spellEnd"/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Мандалы</w:t>
      </w:r>
      <w:proofErr w:type="spellEnd"/>
      <w:r>
        <w:rPr>
          <w:color w:val="000000"/>
          <w:sz w:val="28"/>
          <w:szCs w:val="28"/>
        </w:rPr>
        <w:t xml:space="preserve"> с изображением божеств наделены особой силой, поэтому их стоит ценить и тщательно оберегать. Изображение </w:t>
      </w:r>
      <w:proofErr w:type="spellStart"/>
      <w:r>
        <w:rPr>
          <w:color w:val="000000"/>
          <w:sz w:val="28"/>
          <w:szCs w:val="28"/>
        </w:rPr>
        <w:t>Ганеши</w:t>
      </w:r>
      <w:proofErr w:type="spellEnd"/>
      <w:r>
        <w:rPr>
          <w:color w:val="000000"/>
          <w:sz w:val="28"/>
          <w:szCs w:val="28"/>
        </w:rPr>
        <w:t xml:space="preserve"> (индуистского бога мудрости и благополучия) нацелено на привлечение богатства в дом. Традиционно </w:t>
      </w:r>
      <w:proofErr w:type="gramStart"/>
      <w:r>
        <w:rPr>
          <w:color w:val="000000"/>
          <w:sz w:val="28"/>
          <w:szCs w:val="28"/>
        </w:rPr>
        <w:t>изображен</w:t>
      </w:r>
      <w:proofErr w:type="gramEnd"/>
      <w:r>
        <w:rPr>
          <w:color w:val="000000"/>
          <w:sz w:val="28"/>
          <w:szCs w:val="28"/>
        </w:rPr>
        <w:t xml:space="preserve"> в синих и красных оттенках.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23066" cy="2328530"/>
            <wp:effectExtent l="19050" t="0" r="5934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169" t="32807" r="26209" b="15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93" cy="232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lastRenderedPageBreak/>
        <w:t>Мандала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Авалокитешвара</w:t>
      </w:r>
      <w:proofErr w:type="spellEnd"/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Отличается своим каноническим исполнением: внешний круг с квадратом внутри и вписанным внутрь кругом. Внутренний круг - место обитания </w:t>
      </w:r>
      <w:proofErr w:type="spellStart"/>
      <w:r>
        <w:rPr>
          <w:color w:val="000000"/>
          <w:sz w:val="28"/>
          <w:szCs w:val="28"/>
        </w:rPr>
        <w:t>Авалокитешвары</w:t>
      </w:r>
      <w:proofErr w:type="spellEnd"/>
      <w:r>
        <w:rPr>
          <w:color w:val="000000"/>
          <w:sz w:val="28"/>
          <w:szCs w:val="28"/>
        </w:rPr>
        <w:t>, владыки милости и сострадания. Он становится покровителем обладателя и защищает от неудач.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23880" cy="2851168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6327" t="21019" r="26788" b="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49" cy="285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Мандала</w:t>
      </w:r>
      <w:proofErr w:type="spellEnd"/>
      <w:r>
        <w:rPr>
          <w:b/>
          <w:color w:val="000000"/>
          <w:sz w:val="28"/>
          <w:szCs w:val="28"/>
        </w:rPr>
        <w:t xml:space="preserve"> Будды Медицины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Почитаемая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мандала</w:t>
      </w:r>
      <w:proofErr w:type="spellEnd"/>
      <w:r>
        <w:rPr>
          <w:color w:val="000000"/>
          <w:sz w:val="28"/>
          <w:szCs w:val="28"/>
        </w:rPr>
        <w:t xml:space="preserve"> индуизма и буддизма. По поверьям, она может излечить от любой болезни, а если обращаться к ней каждый день, то дарует крепкое здоровье и оградит от любой </w:t>
      </w:r>
      <w:proofErr w:type="gramStart"/>
      <w:r>
        <w:rPr>
          <w:color w:val="000000"/>
          <w:sz w:val="28"/>
          <w:szCs w:val="28"/>
        </w:rPr>
        <w:t>хвори</w:t>
      </w:r>
      <w:proofErr w:type="gramEnd"/>
      <w:r>
        <w:rPr>
          <w:color w:val="000000"/>
          <w:sz w:val="28"/>
          <w:szCs w:val="28"/>
        </w:rPr>
        <w:t>.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19573" cy="2812654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400" t="26752" r="27993" b="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221" cy="281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>
      <w:pPr>
        <w:spacing w:after="0" w:line="360" w:lineRule="auto"/>
        <w:ind w:firstLine="709"/>
        <w:jc w:val="both"/>
        <w:rPr>
          <w:rFonts w:ascii="Bookman Old Style" w:hAnsi="Bookman Old Style" w:cs="Times New Roman"/>
          <w:sz w:val="36"/>
          <w:szCs w:val="36"/>
        </w:rPr>
      </w:pPr>
      <w:r>
        <w:rPr>
          <w:rFonts w:ascii="Bookman Old Style" w:hAnsi="Bookman Old Style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646430</wp:posOffset>
            </wp:positionV>
            <wp:extent cx="5945505" cy="6177280"/>
            <wp:effectExtent l="171450" t="133350" r="360045" b="299720"/>
            <wp:wrapTight wrapText="bothSides">
              <wp:wrapPolygon edited="0">
                <wp:start x="761" y="-466"/>
                <wp:lineTo x="208" y="-400"/>
                <wp:lineTo x="-623" y="200"/>
                <wp:lineTo x="-484" y="21915"/>
                <wp:lineTo x="208" y="22648"/>
                <wp:lineTo x="415" y="22648"/>
                <wp:lineTo x="21870" y="22648"/>
                <wp:lineTo x="22078" y="22648"/>
                <wp:lineTo x="22770" y="22049"/>
                <wp:lineTo x="22770" y="21915"/>
                <wp:lineTo x="22839" y="20916"/>
                <wp:lineTo x="22839" y="600"/>
                <wp:lineTo x="22908" y="266"/>
                <wp:lineTo x="22078" y="-400"/>
                <wp:lineTo x="21524" y="-466"/>
                <wp:lineTo x="761" y="-466"/>
              </wp:wrapPolygon>
            </wp:wrapTight>
            <wp:docPr id="49" name="Рисунок 49" descr="C:\Users\User\Desktop\5ieEJ8otw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5ieEJ8otw6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307" b="17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617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sz w:val="36"/>
          <w:szCs w:val="36"/>
        </w:rPr>
        <w:t>Сила роста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Bookman Old Style" w:hAnsi="Bookman Old Style"/>
          <w:color w:val="000000"/>
          <w:sz w:val="36"/>
          <w:szCs w:val="36"/>
        </w:rPr>
      </w:pPr>
      <w:r>
        <w:rPr>
          <w:rFonts w:ascii="Bookman Old Style" w:hAnsi="Bookman Old Style"/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508635</wp:posOffset>
            </wp:positionV>
            <wp:extent cx="6256020" cy="6430645"/>
            <wp:effectExtent l="171450" t="133350" r="354330" b="313055"/>
            <wp:wrapTight wrapText="bothSides">
              <wp:wrapPolygon edited="0">
                <wp:start x="724" y="-448"/>
                <wp:lineTo x="197" y="-384"/>
                <wp:lineTo x="-592" y="192"/>
                <wp:lineTo x="-460" y="22076"/>
                <wp:lineTo x="197" y="22652"/>
                <wp:lineTo x="395" y="22652"/>
                <wp:lineTo x="21837" y="22652"/>
                <wp:lineTo x="22034" y="22652"/>
                <wp:lineTo x="22626" y="22204"/>
                <wp:lineTo x="22626" y="22076"/>
                <wp:lineTo x="22758" y="21116"/>
                <wp:lineTo x="22758" y="576"/>
                <wp:lineTo x="22823" y="256"/>
                <wp:lineTo x="22034" y="-384"/>
                <wp:lineTo x="21508" y="-448"/>
                <wp:lineTo x="724" y="-448"/>
              </wp:wrapPolygon>
            </wp:wrapTight>
            <wp:docPr id="50" name="Рисунок 50" descr="C:\Users\User\Desktop\09Kgr_58n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09Kgr_58ncQ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0094" b="12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6430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color w:val="000000"/>
          <w:sz w:val="36"/>
          <w:szCs w:val="36"/>
        </w:rPr>
        <w:t>Пробуждение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Bookman Old Style" w:hAnsi="Bookman Old Style"/>
          <w:color w:val="000000"/>
          <w:sz w:val="36"/>
          <w:szCs w:val="36"/>
        </w:rPr>
      </w:pPr>
      <w:r>
        <w:rPr>
          <w:rFonts w:ascii="Bookman Old Style" w:hAnsi="Bookman Old Style"/>
          <w:color w:val="000000"/>
          <w:sz w:val="36"/>
          <w:szCs w:val="36"/>
        </w:rPr>
        <w:t>Движение вперед</w:t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297180</wp:posOffset>
            </wp:positionV>
            <wp:extent cx="5949950" cy="6111240"/>
            <wp:effectExtent l="171450" t="133350" r="355600" b="308610"/>
            <wp:wrapTight wrapText="bothSides">
              <wp:wrapPolygon edited="0">
                <wp:start x="761" y="-471"/>
                <wp:lineTo x="207" y="-404"/>
                <wp:lineTo x="-622" y="202"/>
                <wp:lineTo x="-415" y="22152"/>
                <wp:lineTo x="207" y="22691"/>
                <wp:lineTo x="415" y="22691"/>
                <wp:lineTo x="21854" y="22691"/>
                <wp:lineTo x="21992" y="22691"/>
                <wp:lineTo x="22683" y="22219"/>
                <wp:lineTo x="22683" y="22152"/>
                <wp:lineTo x="22822" y="21142"/>
                <wp:lineTo x="22822" y="606"/>
                <wp:lineTo x="22891" y="269"/>
                <wp:lineTo x="22061" y="-404"/>
                <wp:lineTo x="21508" y="-471"/>
                <wp:lineTo x="761" y="-471"/>
              </wp:wrapPolygon>
            </wp:wrapTight>
            <wp:docPr id="51" name="Рисунок 51" descr="C:\Users\User\Desktop\mWfoVyKMM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mWfoVyKMMjw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4508" b="8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611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Bookman Old Style" w:hAnsi="Bookman Old Style"/>
          <w:color w:val="000000"/>
          <w:sz w:val="36"/>
          <w:szCs w:val="36"/>
        </w:rPr>
      </w:pPr>
      <w:r>
        <w:rPr>
          <w:rFonts w:ascii="Bookman Old Style" w:hAnsi="Bookman Old Style"/>
          <w:noProof/>
          <w:color w:val="000000"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572135</wp:posOffset>
            </wp:positionV>
            <wp:extent cx="6136005" cy="6520815"/>
            <wp:effectExtent l="361950" t="0" r="550545" b="108585"/>
            <wp:wrapTight wrapText="bothSides">
              <wp:wrapPolygon edited="0">
                <wp:start x="-476" y="20710"/>
                <wp:lineTo x="-476" y="21341"/>
                <wp:lineTo x="127" y="22162"/>
                <wp:lineTo x="22257" y="21972"/>
                <wp:lineTo x="22660" y="21341"/>
                <wp:lineTo x="22660" y="21089"/>
                <wp:lineTo x="22660" y="-114"/>
                <wp:lineTo x="22660" y="-366"/>
                <wp:lineTo x="22190" y="-997"/>
                <wp:lineTo x="22056" y="-997"/>
                <wp:lineTo x="21050" y="-1123"/>
                <wp:lineTo x="597" y="-1123"/>
                <wp:lineTo x="194" y="-1186"/>
                <wp:lineTo x="-476" y="-303"/>
                <wp:lineTo x="-476" y="328"/>
                <wp:lineTo x="-476" y="20710"/>
              </wp:wrapPolygon>
            </wp:wrapTight>
            <wp:docPr id="52" name="Рисунок 52" descr="C:\Users\User\Desktop\_VatKaBu4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_VatKaBu4k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6529" b="13750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6136005" cy="652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color w:val="000000"/>
          <w:sz w:val="36"/>
          <w:szCs w:val="36"/>
        </w:rPr>
        <w:t>Гармония</w:t>
      </w:r>
    </w:p>
    <w:sectPr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F-Dewi-Extende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E64F1"/>
    <w:multiLevelType w:val="multilevel"/>
    <w:tmpl w:val="5E2E7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416142"/>
    <w:multiLevelType w:val="multilevel"/>
    <w:tmpl w:val="B1D24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A86C73"/>
    <w:multiLevelType w:val="hybridMultilevel"/>
    <w:tmpl w:val="DD468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customStyle="1" w:styleId="futurismarkdown-paragraph">
    <w:name w:val="futurismarkdown-paragraph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Pr>
      <w:color w:val="0000FF"/>
      <w:u w:val="single"/>
    </w:rPr>
  </w:style>
  <w:style w:type="paragraph" w:customStyle="1" w:styleId="1">
    <w:name w:val="Текст1"/>
    <w:basedOn w:val="a"/>
    <w:pPr>
      <w:suppressAutoHyphens/>
      <w:spacing w:after="0" w:line="240" w:lineRule="auto"/>
    </w:pPr>
    <w:rPr>
      <w:rFonts w:ascii="Courier New" w:eastAsia="Times New Roman" w:hAnsi="Courier New" w:cs="Arial Narrow"/>
      <w:sz w:val="20"/>
      <w:szCs w:val="20"/>
      <w:lang w:eastAsia="ar-SA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17.ru/article/29580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yperlink" Target="https://zvetnoe.ru/club/poleznye-stati/chto-takoe-mandala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lisa.ru/goroskop/846482-chto-takoe-mandala-i-kak-pravilno-s-nej-rabotat-obyasnenie-i-tehnika-risovaniya/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lisa.ru/zdorovye/783242-meditaciya-rasslableniya-pered-snom-chem-polezna-i-kak-nauchitsya-otklyuchat-mysli/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ippss.ru/blog/mandala-v-art-terapii-tehnika-i-voprosy-dlya-interpretacii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683</TotalTime>
  <Pages>1</Pages>
  <Words>2588</Words>
  <Characters>14756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Ученик1</dc:creator>
  <cp:lastModifiedBy>Наталья</cp:lastModifiedBy>
  <cp:revision>37</cp:revision>
  <dcterms:created xsi:type="dcterms:W3CDTF">2025-02-19T11:43:00Z</dcterms:created>
  <dcterms:modified xsi:type="dcterms:W3CDTF">2025-02-25T08:14:00Z</dcterms:modified>
</cp:coreProperties>
</file>