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68" w:rsidRDefault="00CD5768" w:rsidP="00CD5768">
      <w:pPr>
        <w:pStyle w:val="a3"/>
      </w:pPr>
      <w:r>
        <w:t>МИНИСТЕРСТВО</w:t>
      </w:r>
    </w:p>
    <w:p w:rsidR="00CD5768" w:rsidRDefault="00CD5768" w:rsidP="00CD5768">
      <w:pPr>
        <w:pStyle w:val="a3"/>
      </w:pPr>
      <w:r>
        <w:t>ОБРАЗОВАНИЯ И НАУКИ</w:t>
      </w:r>
    </w:p>
    <w:p w:rsidR="00CD5768" w:rsidRDefault="00CD5768" w:rsidP="00CD5768">
      <w:pPr>
        <w:pStyle w:val="a3"/>
      </w:pPr>
      <w:r>
        <w:t>РОССИЙСКОЙ ФЕДЕРАЦИИ</w:t>
      </w:r>
    </w:p>
    <w:p w:rsidR="00CD5768" w:rsidRDefault="00CD5768" w:rsidP="00CD5768">
      <w:pPr>
        <w:pStyle w:val="a3"/>
      </w:pPr>
      <w:r>
        <w:rPr>
          <w:rStyle w:val="a4"/>
        </w:rPr>
        <w:t>(Минобрнауки России)</w:t>
      </w:r>
    </w:p>
    <w:p w:rsidR="00CD5768" w:rsidRDefault="00CD5768" w:rsidP="00CD5768">
      <w:pPr>
        <w:pStyle w:val="a3"/>
      </w:pPr>
      <w:r>
        <w:t xml:space="preserve">Департамент молодежной политики, </w:t>
      </w:r>
    </w:p>
    <w:p w:rsidR="00CD5768" w:rsidRDefault="00CD5768" w:rsidP="00CD5768">
      <w:pPr>
        <w:pStyle w:val="a3"/>
      </w:pPr>
      <w:r>
        <w:t>воспитания и социальной защиты детей</w:t>
      </w:r>
    </w:p>
    <w:p w:rsidR="00CD5768" w:rsidRDefault="00CD5768" w:rsidP="00CD5768">
      <w:pPr>
        <w:pStyle w:val="a3"/>
        <w:jc w:val="right"/>
      </w:pPr>
      <w:r>
        <w:t>Руководителям</w:t>
      </w:r>
    </w:p>
    <w:p w:rsidR="00CD5768" w:rsidRDefault="00CD5768" w:rsidP="00CD5768">
      <w:pPr>
        <w:pStyle w:val="a3"/>
        <w:jc w:val="right"/>
      </w:pPr>
      <w:r>
        <w:t>органов управления образованием</w:t>
      </w:r>
    </w:p>
    <w:p w:rsidR="00CD5768" w:rsidRDefault="00CD5768" w:rsidP="00CD5768">
      <w:pPr>
        <w:pStyle w:val="a3"/>
        <w:jc w:val="right"/>
      </w:pPr>
      <w:r>
        <w:t>субъектов Российской Федерации</w:t>
      </w:r>
    </w:p>
    <w:p w:rsidR="00CD5768" w:rsidRDefault="00CD5768" w:rsidP="00CD5768">
      <w:pPr>
        <w:pStyle w:val="a3"/>
      </w:pPr>
      <w:r>
        <w:t xml:space="preserve">ул. Тверская, д. 11, г. Москва, </w:t>
      </w:r>
    </w:p>
    <w:p w:rsidR="00CD5768" w:rsidRDefault="00CD5768" w:rsidP="00CD5768">
      <w:pPr>
        <w:pStyle w:val="a3"/>
      </w:pPr>
      <w:r>
        <w:t>ГСП-3, 125993</w:t>
      </w:r>
    </w:p>
    <w:p w:rsidR="00CD5768" w:rsidRDefault="00CD5768" w:rsidP="00CD5768">
      <w:pPr>
        <w:pStyle w:val="a3"/>
      </w:pPr>
      <w:r>
        <w:rPr>
          <w:rStyle w:val="a4"/>
        </w:rPr>
        <w:t>Телефон: 629-04-28, 629-60-92</w:t>
      </w:r>
    </w:p>
    <w:p w:rsidR="00CD5768" w:rsidRDefault="00CD5768" w:rsidP="00CD5768">
      <w:pPr>
        <w:pStyle w:val="a3"/>
      </w:pPr>
      <w:r>
        <w:rPr>
          <w:rStyle w:val="a4"/>
        </w:rPr>
        <w:t>Факс: 629-35-03</w:t>
      </w:r>
    </w:p>
    <w:p w:rsidR="00CD5768" w:rsidRDefault="00CD5768" w:rsidP="00CD5768">
      <w:pPr>
        <w:pStyle w:val="a3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5"/>
            <w:lang w:val="en-US"/>
          </w:rPr>
          <w:t>d</w:t>
        </w:r>
        <w:r>
          <w:rPr>
            <w:rStyle w:val="a5"/>
          </w:rPr>
          <w:t>06@</w:t>
        </w:r>
        <w:r>
          <w:rPr>
            <w:rStyle w:val="a5"/>
            <w:lang w:val="en-US"/>
          </w:rPr>
          <w:t>mon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gov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</w:p>
    <w:p w:rsidR="00CD5768" w:rsidRDefault="00CD5768" w:rsidP="00CD5768">
      <w:pPr>
        <w:pStyle w:val="a3"/>
      </w:pPr>
      <w:r>
        <w:t xml:space="preserve">  </w:t>
      </w:r>
    </w:p>
    <w:p w:rsidR="00CD5768" w:rsidRDefault="00CD5768" w:rsidP="00CD5768">
      <w:pPr>
        <w:pStyle w:val="a3"/>
      </w:pPr>
      <w:r>
        <w:t xml:space="preserve">О примерных требованиях к программам </w:t>
      </w:r>
    </w:p>
    <w:p w:rsidR="00CD5768" w:rsidRDefault="00CD5768" w:rsidP="00CD5768">
      <w:pPr>
        <w:pStyle w:val="a3"/>
      </w:pPr>
      <w:r>
        <w:t>дополнительного образования детей</w:t>
      </w:r>
    </w:p>
    <w:p w:rsidR="00CD5768" w:rsidRDefault="00CD5768" w:rsidP="00CD5768">
      <w:pPr>
        <w:pStyle w:val="a3"/>
      </w:pPr>
      <w:r>
        <w:t xml:space="preserve">  </w:t>
      </w:r>
    </w:p>
    <w:p w:rsidR="00CD5768" w:rsidRDefault="00CD5768" w:rsidP="00CD5768">
      <w:pPr>
        <w:pStyle w:val="a3"/>
      </w:pPr>
      <w:r>
        <w:t>В соответствии с Комплексным планом мероприятий Минобрнауки России, подведомственных ему федеральных служб и федеральных агентств по выполнению Программы социально-экономического развития Российской Федерации на среднесрочную перспективу (2006-2008 годы) и плана действий Правительства Российской федерации по ее реализации в 2006 году направляем примерные требования к программам дополнительного образования детей для использования в практической работе (прилагаются).</w:t>
      </w:r>
    </w:p>
    <w:p w:rsidR="00CD5768" w:rsidRDefault="00CD5768" w:rsidP="00CD5768">
      <w:pPr>
        <w:pStyle w:val="a3"/>
      </w:pPr>
      <w:r>
        <w:t>Приложение: по тексту на  4 л.</w:t>
      </w:r>
    </w:p>
    <w:p w:rsidR="00CD5768" w:rsidRDefault="00CD5768" w:rsidP="00CD5768">
      <w:pPr>
        <w:pStyle w:val="a3"/>
      </w:pPr>
      <w:r>
        <w:t>Директор Департамента                 А.А. Левитская</w:t>
      </w:r>
    </w:p>
    <w:p w:rsidR="00CD5768" w:rsidRDefault="00CD5768" w:rsidP="00CD5768">
      <w:pPr>
        <w:pStyle w:val="a3"/>
      </w:pPr>
      <w:r>
        <w:rPr>
          <w:rStyle w:val="a4"/>
        </w:rPr>
        <w:t xml:space="preserve">Березина В.А., </w:t>
      </w:r>
    </w:p>
    <w:p w:rsidR="00CD5768" w:rsidRDefault="00CD5768" w:rsidP="00CD5768">
      <w:pPr>
        <w:pStyle w:val="a3"/>
      </w:pPr>
      <w:r>
        <w:rPr>
          <w:rStyle w:val="a4"/>
        </w:rPr>
        <w:t>629- 66-65</w:t>
      </w:r>
    </w:p>
    <w:p w:rsidR="00CD5768" w:rsidRDefault="00CD5768" w:rsidP="00CD5768">
      <w:pPr>
        <w:pStyle w:val="a3"/>
      </w:pPr>
      <w:r>
        <w:rPr>
          <w:rStyle w:val="a4"/>
        </w:rPr>
        <w:lastRenderedPageBreak/>
        <w:t> </w:t>
      </w:r>
    </w:p>
    <w:p w:rsidR="00CD5768" w:rsidRDefault="00CD5768" w:rsidP="00CD5768">
      <w:pPr>
        <w:pStyle w:val="a3"/>
      </w:pPr>
      <w:r>
        <w:rPr>
          <w:rStyle w:val="a4"/>
        </w:rPr>
        <w:t> </w:t>
      </w:r>
    </w:p>
    <w:p w:rsidR="00CD5768" w:rsidRDefault="00CD5768" w:rsidP="00CD5768">
      <w:pPr>
        <w:pStyle w:val="a3"/>
        <w:jc w:val="right"/>
      </w:pPr>
      <w:r>
        <w:t xml:space="preserve">Приложение к письму </w:t>
      </w:r>
    </w:p>
    <w:p w:rsidR="00CD5768" w:rsidRDefault="00CD5768" w:rsidP="00CD5768">
      <w:pPr>
        <w:pStyle w:val="a3"/>
        <w:jc w:val="right"/>
      </w:pPr>
      <w:r>
        <w:t xml:space="preserve">Департамента молодежной </w:t>
      </w:r>
    </w:p>
    <w:p w:rsidR="00CD5768" w:rsidRDefault="00CD5768" w:rsidP="00CD5768">
      <w:pPr>
        <w:pStyle w:val="a3"/>
        <w:jc w:val="right"/>
      </w:pPr>
      <w:r>
        <w:t xml:space="preserve">политики, воспитания и </w:t>
      </w:r>
    </w:p>
    <w:p w:rsidR="00CD5768" w:rsidRDefault="00CD5768" w:rsidP="00CD5768">
      <w:pPr>
        <w:pStyle w:val="a3"/>
        <w:jc w:val="right"/>
      </w:pPr>
      <w:r>
        <w:t xml:space="preserve">социальной поддержки детей </w:t>
      </w:r>
    </w:p>
    <w:p w:rsidR="00CD5768" w:rsidRDefault="00CD5768" w:rsidP="00CD5768">
      <w:pPr>
        <w:pStyle w:val="a3"/>
        <w:jc w:val="right"/>
      </w:pPr>
      <w:r>
        <w:t xml:space="preserve">Минобрнауки России </w:t>
      </w:r>
    </w:p>
    <w:p w:rsidR="00CD5768" w:rsidRDefault="00CD5768" w:rsidP="00CD5768">
      <w:pPr>
        <w:pStyle w:val="a3"/>
        <w:jc w:val="right"/>
      </w:pPr>
      <w:r>
        <w:t>от 11.12.2006 №06-1844</w:t>
      </w:r>
    </w:p>
    <w:p w:rsidR="00CD5768" w:rsidRDefault="00CD5768" w:rsidP="00CD5768">
      <w:pPr>
        <w:pStyle w:val="a3"/>
      </w:pPr>
      <w:r>
        <w:t xml:space="preserve">  </w:t>
      </w:r>
    </w:p>
    <w:p w:rsidR="00CD5768" w:rsidRDefault="00CD5768" w:rsidP="00CD5768">
      <w:pPr>
        <w:pStyle w:val="a3"/>
        <w:jc w:val="center"/>
      </w:pPr>
      <w:r>
        <w:t>ПРИМЕРНЫЕ ТРЕБОВАНИЯ</w:t>
      </w:r>
    </w:p>
    <w:p w:rsidR="00CD5768" w:rsidRDefault="00CD5768" w:rsidP="00CD5768">
      <w:pPr>
        <w:pStyle w:val="a3"/>
        <w:jc w:val="center"/>
      </w:pPr>
      <w:r>
        <w:t>к программам дополнительного образования детей</w:t>
      </w:r>
    </w:p>
    <w:p w:rsidR="00CD5768" w:rsidRDefault="00CD5768" w:rsidP="00CD5768">
      <w:pPr>
        <w:pStyle w:val="a3"/>
      </w:pPr>
      <w:r>
        <w:rPr>
          <w:u w:val="single"/>
        </w:rPr>
        <w:t> </w:t>
      </w:r>
    </w:p>
    <w:p w:rsidR="00CD5768" w:rsidRDefault="00CD5768" w:rsidP="00CD5768">
      <w:pPr>
        <w:pStyle w:val="a3"/>
      </w:pPr>
      <w:r>
        <w:rPr>
          <w:u w:val="single"/>
        </w:rPr>
        <w:t>Нормативно-правовой аспект.</w:t>
      </w:r>
    </w:p>
    <w:p w:rsidR="00CD5768" w:rsidRDefault="00CD5768" w:rsidP="00CD5768">
      <w:pPr>
        <w:pStyle w:val="a3"/>
      </w:pPr>
      <w:r>
        <w:t xml:space="preserve">  </w:t>
      </w:r>
    </w:p>
    <w:p w:rsidR="00CD5768" w:rsidRDefault="00CD5768" w:rsidP="00CD5768">
      <w:pPr>
        <w:pStyle w:val="a3"/>
      </w:pPr>
      <w:r>
        <w:t>В соответствии со статьей 9 Закона Российской Федерации «Об образовании» (далее - Закон) образовательная программа определяет содержание образования определенных уровня и направленности. В системе общего образования реализуются основные и дополнительные общеобразовательные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CD5768" w:rsidRDefault="00CD5768" w:rsidP="00CD5768">
      <w:pPr>
        <w:pStyle w:val="a3"/>
      </w:pPr>
      <w:r>
        <w:t>К дополнительным образовательным программам относятся образовательные программы различной направленности, реализуемые:</w:t>
      </w:r>
    </w:p>
    <w:p w:rsidR="00CD5768" w:rsidRDefault="00CD5768" w:rsidP="00CD5768">
      <w:pPr>
        <w:pStyle w:val="a3"/>
      </w:pPr>
      <w:r>
        <w:t>в общеобразовательных учреждениях и образовательных учреждениях профессионального образования за пределами определяющих их статус основных образовательных программ;</w:t>
      </w:r>
    </w:p>
    <w:p w:rsidR="00CD5768" w:rsidRDefault="00CD5768" w:rsidP="00CD5768">
      <w:pPr>
        <w:pStyle w:val="a3"/>
      </w:pPr>
      <w:r>
        <w:t>в образовательных учреждениях дополнительного образования детей, где они являются основными (Типовое положение об образовательном учреждении дополнительного образования детей утверждено постановлением Правительства Российской Федерации от 7 марта 1995 г. № 233), и в иных учреждениях, имеющих соответствующие лицензии (ст. 26, п. 2).</w:t>
      </w:r>
    </w:p>
    <w:p w:rsidR="00CD5768" w:rsidRDefault="00CD5768" w:rsidP="00CD5768">
      <w:pPr>
        <w:pStyle w:val="a3"/>
        <w:jc w:val="center"/>
      </w:pPr>
      <w:r>
        <w:rPr>
          <w:u w:val="single"/>
        </w:rPr>
        <w:t>Содержание дополнительных образовательных программ.</w:t>
      </w:r>
    </w:p>
    <w:p w:rsidR="00CD5768" w:rsidRDefault="00CD5768" w:rsidP="00CD5768">
      <w:pPr>
        <w:pStyle w:val="a3"/>
      </w:pPr>
      <w:r>
        <w:lastRenderedPageBreak/>
        <w:t>Пунктом 5 статьи 14 Закона установлено,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</w:t>
      </w:r>
    </w:p>
    <w:p w:rsidR="00CD5768" w:rsidRDefault="00CD5768" w:rsidP="00CD5768">
      <w:pPr>
        <w:pStyle w:val="a3"/>
      </w:pPr>
      <w:r>
        <w:t>Содержание образования является одним из факторов экономического и социального прогресса общества и должно быть ориентировано на:</w:t>
      </w:r>
    </w:p>
    <w:p w:rsidR="00CD5768" w:rsidRDefault="00CD5768" w:rsidP="00CD5768">
      <w:pPr>
        <w:pStyle w:val="a3"/>
      </w:pPr>
      <w:r>
        <w:t>обеспечение самоопределения личности, создание условий для ее самореализации;</w:t>
      </w:r>
    </w:p>
    <w:p w:rsidR="00CD5768" w:rsidRDefault="00CD5768" w:rsidP="00CD5768">
      <w:pPr>
        <w:pStyle w:val="a3"/>
      </w:pPr>
      <w:r>
        <w:t>формирование у обучающегося адекватной современному уровню знаний и уровню образовательной программы (ступени обучения) картины мира;</w:t>
      </w:r>
    </w:p>
    <w:p w:rsidR="00CD5768" w:rsidRDefault="00CD5768" w:rsidP="00CD5768">
      <w:pPr>
        <w:pStyle w:val="a3"/>
      </w:pPr>
      <w:r>
        <w:t>интеграцию личности в национальную и мировую культуру;</w:t>
      </w:r>
    </w:p>
    <w:p w:rsidR="00CD5768" w:rsidRDefault="00CD5768" w:rsidP="00CD5768">
      <w:pPr>
        <w:pStyle w:val="a3"/>
      </w:pPr>
      <w: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CD5768" w:rsidRDefault="00CD5768" w:rsidP="00CD5768">
      <w:pPr>
        <w:pStyle w:val="a3"/>
      </w:pPr>
      <w:r>
        <w:t>воспроизводство и развитие кадрового потенциала общества.</w:t>
      </w:r>
    </w:p>
    <w:p w:rsidR="00CD5768" w:rsidRDefault="00CD5768" w:rsidP="00CD5768">
      <w:pPr>
        <w:pStyle w:val="a3"/>
      </w:pPr>
      <w:r>
        <w:t>Ответственность за реализацию не в полном объеме образовательных программ в соответствии с учебным планом и графиком учебного процесса, качество образования своих выпускников несет образовательное учреждение в установленном законодательством Российской Федерации порядке, согласно пункту 3 статьи 32 Закона.</w:t>
      </w:r>
    </w:p>
    <w:p w:rsidR="00CD5768" w:rsidRDefault="00CD5768" w:rsidP="00CD5768">
      <w:pPr>
        <w:pStyle w:val="a3"/>
      </w:pPr>
      <w:r>
        <w:rPr>
          <w:u w:val="single"/>
        </w:rPr>
        <w:t>Целями и задачами дополнительных образовательных программ</w:t>
      </w:r>
      <w:r>
        <w:t>, в первую очередь, является обеспечение обучения, воспитания, развития детей. В связи с чем, содержание дополнительных образовательных программ должно соответствовать:</w:t>
      </w:r>
    </w:p>
    <w:p w:rsidR="00CD5768" w:rsidRDefault="00CD5768" w:rsidP="00CD5768">
      <w:pPr>
        <w:pStyle w:val="a3"/>
      </w:pPr>
      <w:r>
        <w:t>- достижениям    мировой    культуры,     российским     традициям, культурно-национальным особенностям регионов;</w:t>
      </w:r>
    </w:p>
    <w:p w:rsidR="00CD5768" w:rsidRDefault="00CD5768" w:rsidP="00CD5768">
      <w:pPr>
        <w:pStyle w:val="a3"/>
      </w:pPr>
      <w:r>
        <w:t>-  соответствующему уровню образования (дошкольному, начальному общему, основному общему, среднему (полному) общему образованию);</w:t>
      </w:r>
    </w:p>
    <w:p w:rsidR="00CD5768" w:rsidRDefault="00CD5768" w:rsidP="00CD5768">
      <w:pPr>
        <w:pStyle w:val="a3"/>
      </w:pPr>
      <w:r>
        <w:t>-    направленностям дополнительных образовательных программ (научно-технической,           спортивно-технической, художественной, физкультурно-спортивной, туристско-краеведческой,             эколого-биологической, военно-патриотической, социально-педагогической, социально-экономической, естественно-научной);</w:t>
      </w:r>
    </w:p>
    <w:p w:rsidR="00CD5768" w:rsidRDefault="00CD5768" w:rsidP="00CD5768">
      <w:pPr>
        <w:pStyle w:val="a3"/>
      </w:pPr>
      <w:r>
        <w:t>-     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(активных методах дистанционного обучения, дифференцированного обучения, занятиях, конкурсах, соревнованиях, экскурсиях, походах и т. 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обучающегося в объединении).</w:t>
      </w:r>
    </w:p>
    <w:p w:rsidR="00CD5768" w:rsidRDefault="00CD5768" w:rsidP="00CD5768">
      <w:pPr>
        <w:pStyle w:val="a3"/>
      </w:pPr>
      <w:r>
        <w:t>быть направлено на:</w:t>
      </w:r>
    </w:p>
    <w:p w:rsidR="00CD5768" w:rsidRDefault="00CD5768" w:rsidP="00CD5768">
      <w:pPr>
        <w:pStyle w:val="a3"/>
      </w:pPr>
      <w:r>
        <w:t>-  создание условий для развития личности ребенка;</w:t>
      </w:r>
    </w:p>
    <w:p w:rsidR="00CD5768" w:rsidRDefault="00CD5768" w:rsidP="00CD5768">
      <w:pPr>
        <w:pStyle w:val="a3"/>
      </w:pPr>
      <w:r>
        <w:lastRenderedPageBreak/>
        <w:t>- развитие мотивации личности ребенка к познанию и творчеству;</w:t>
      </w:r>
    </w:p>
    <w:p w:rsidR="00CD5768" w:rsidRDefault="00CD5768" w:rsidP="00CD5768">
      <w:pPr>
        <w:pStyle w:val="a3"/>
      </w:pPr>
      <w:r>
        <w:t>- обеспечение эмоционального благополучия ребенка;</w:t>
      </w:r>
    </w:p>
    <w:p w:rsidR="00CD5768" w:rsidRDefault="00CD5768" w:rsidP="00CD5768">
      <w:pPr>
        <w:pStyle w:val="a3"/>
      </w:pPr>
      <w:r>
        <w:t>- приобщение обучающихся к общечеловеческим ценностям;</w:t>
      </w:r>
    </w:p>
    <w:p w:rsidR="00CD5768" w:rsidRDefault="00CD5768" w:rsidP="00CD5768">
      <w:pPr>
        <w:pStyle w:val="a3"/>
      </w:pPr>
      <w:r>
        <w:t>- профилактику асоциального поведения;</w:t>
      </w:r>
    </w:p>
    <w:p w:rsidR="00CD5768" w:rsidRDefault="00CD5768" w:rsidP="00CD5768">
      <w:pPr>
        <w:pStyle w:val="a3"/>
      </w:pPr>
      <w:r>
        <w:t>-  создание условий для социального, культурного и профессионального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CD5768" w:rsidRDefault="00CD5768" w:rsidP="00CD5768">
      <w:pPr>
        <w:pStyle w:val="a3"/>
      </w:pPr>
      <w:r>
        <w:t>-  целостность процесса психического и физического, умственного и духовного развития личности ребенка;</w:t>
      </w:r>
    </w:p>
    <w:p w:rsidR="00CD5768" w:rsidRDefault="00CD5768" w:rsidP="00CD5768">
      <w:pPr>
        <w:pStyle w:val="a3"/>
      </w:pPr>
      <w:r>
        <w:t>- укрепление психического и физического здоровья детей;</w:t>
      </w:r>
    </w:p>
    <w:p w:rsidR="00CD5768" w:rsidRDefault="00CD5768" w:rsidP="00CD5768">
      <w:pPr>
        <w:pStyle w:val="a3"/>
      </w:pPr>
      <w:r>
        <w:t>-  взаимодействие педагога дополнительного образования с семьей.</w:t>
      </w:r>
    </w:p>
    <w:p w:rsidR="00CD5768" w:rsidRDefault="00CD5768" w:rsidP="00CD5768">
      <w:pPr>
        <w:pStyle w:val="a3"/>
      </w:pPr>
      <w:r>
        <w:rPr>
          <w:u w:val="single"/>
        </w:rPr>
        <w:t>Структура программы дополнительного образования детей.</w:t>
      </w:r>
    </w:p>
    <w:p w:rsidR="00CD5768" w:rsidRDefault="00CD5768" w:rsidP="00CD5768">
      <w:pPr>
        <w:pStyle w:val="a3"/>
      </w:pPr>
      <w:r>
        <w:t>Программа дополнительного образования детей, как правило, включает следующие структурные элементы:</w:t>
      </w:r>
    </w:p>
    <w:p w:rsidR="00CD5768" w:rsidRDefault="00CD5768" w:rsidP="00CD5768">
      <w:pPr>
        <w:pStyle w:val="a3"/>
      </w:pPr>
      <w:r>
        <w:t>1. Титульный лист.</w:t>
      </w:r>
    </w:p>
    <w:p w:rsidR="00CD5768" w:rsidRDefault="00CD5768" w:rsidP="00CD5768">
      <w:pPr>
        <w:pStyle w:val="a3"/>
      </w:pPr>
      <w:r>
        <w:t>2.  Пояснительную записку.</w:t>
      </w:r>
    </w:p>
    <w:p w:rsidR="00CD5768" w:rsidRDefault="00CD5768" w:rsidP="00CD5768">
      <w:pPr>
        <w:pStyle w:val="a3"/>
      </w:pPr>
      <w:r>
        <w:t>3. Учебно-тематический план.</w:t>
      </w:r>
    </w:p>
    <w:p w:rsidR="00CD5768" w:rsidRDefault="00CD5768" w:rsidP="00CD5768">
      <w:pPr>
        <w:pStyle w:val="a3"/>
      </w:pPr>
      <w:r>
        <w:t>4.  Содержание изучаемого курса.</w:t>
      </w:r>
    </w:p>
    <w:p w:rsidR="00CD5768" w:rsidRDefault="00CD5768" w:rsidP="00CD5768">
      <w:pPr>
        <w:pStyle w:val="a3"/>
      </w:pPr>
      <w:r>
        <w:t>5.   Методическое обеспечение дополнительной образовательной программы.</w:t>
      </w:r>
    </w:p>
    <w:p w:rsidR="00CD5768" w:rsidRDefault="00CD5768" w:rsidP="00CD5768">
      <w:pPr>
        <w:pStyle w:val="a3"/>
      </w:pPr>
      <w:r>
        <w:t>6.  Список литературы.</w:t>
      </w:r>
    </w:p>
    <w:p w:rsidR="00CD5768" w:rsidRDefault="00CD5768" w:rsidP="00CD5768">
      <w:pPr>
        <w:pStyle w:val="a3"/>
      </w:pPr>
      <w:r>
        <w:rPr>
          <w:u w:val="single"/>
        </w:rPr>
        <w:t>Оформление и содержание структурных элементов программы дополнительного образования детей.</w:t>
      </w:r>
    </w:p>
    <w:p w:rsidR="00CD5768" w:rsidRDefault="00CD5768" w:rsidP="00CD5768">
      <w:pPr>
        <w:pStyle w:val="a3"/>
      </w:pPr>
      <w:r>
        <w:t>1. На титульном листе рекомендуется указывать:</w:t>
      </w:r>
    </w:p>
    <w:p w:rsidR="00CD5768" w:rsidRDefault="00CD5768" w:rsidP="00CD5768">
      <w:pPr>
        <w:pStyle w:val="a3"/>
      </w:pPr>
      <w:r>
        <w:t>- наименование образовательного учреждения;</w:t>
      </w:r>
    </w:p>
    <w:p w:rsidR="00CD5768" w:rsidRDefault="00CD5768" w:rsidP="00CD5768">
      <w:pPr>
        <w:pStyle w:val="a3"/>
      </w:pPr>
      <w:r>
        <w:t>-  где, когда и кем утверждена дополнительная образовательная программа;</w:t>
      </w:r>
    </w:p>
    <w:p w:rsidR="00CD5768" w:rsidRDefault="00CD5768" w:rsidP="00CD5768">
      <w:pPr>
        <w:pStyle w:val="a3"/>
      </w:pPr>
      <w:r>
        <w:t>- название дополнительной образовательной программы;</w:t>
      </w:r>
    </w:p>
    <w:p w:rsidR="00CD5768" w:rsidRDefault="00CD5768" w:rsidP="00CD5768">
      <w:pPr>
        <w:pStyle w:val="a3"/>
      </w:pPr>
      <w:r>
        <w:t>- возраст     детей,     на     которых     рассчитана    дополнительная образовательная программа;</w:t>
      </w:r>
    </w:p>
    <w:p w:rsidR="00CD5768" w:rsidRDefault="00CD5768" w:rsidP="00CD5768">
      <w:pPr>
        <w:pStyle w:val="a3"/>
      </w:pPr>
      <w:r>
        <w:t>- срок реализации дополнительной образовательной программы;</w:t>
      </w:r>
    </w:p>
    <w:p w:rsidR="00CD5768" w:rsidRDefault="00CD5768" w:rsidP="00CD5768">
      <w:pPr>
        <w:pStyle w:val="a3"/>
      </w:pPr>
      <w:r>
        <w:lastRenderedPageBreak/>
        <w:t>- Ф. И.О.,      должность       автора      (авторов)      дополнительной образовательной программы;</w:t>
      </w:r>
    </w:p>
    <w:p w:rsidR="00CD5768" w:rsidRDefault="00CD5768" w:rsidP="00CD5768">
      <w:pPr>
        <w:pStyle w:val="a3"/>
      </w:pPr>
      <w:r>
        <w:t>-  название города, населенного пункта, в котором реализуется дополнительная образовательная программа;</w:t>
      </w:r>
    </w:p>
    <w:p w:rsidR="00CD5768" w:rsidRDefault="00CD5768" w:rsidP="00CD5768">
      <w:pPr>
        <w:pStyle w:val="a3"/>
      </w:pPr>
      <w:r>
        <w:t>-  год разработки дополнительной образовательной программы.</w:t>
      </w:r>
    </w:p>
    <w:p w:rsidR="00CD5768" w:rsidRDefault="00CD5768" w:rsidP="00CD5768">
      <w:pPr>
        <w:pStyle w:val="a3"/>
      </w:pPr>
      <w:r>
        <w:t>2.     В пояснительной записке к программе дополнительного образования детей следует раскрыть:</w:t>
      </w:r>
    </w:p>
    <w:p w:rsidR="00CD5768" w:rsidRDefault="00CD5768" w:rsidP="00CD5768">
      <w:pPr>
        <w:pStyle w:val="a3"/>
      </w:pPr>
      <w:r>
        <w:t>-  направленность дополнительной образовательной программы;</w:t>
      </w:r>
    </w:p>
    <w:p w:rsidR="00CD5768" w:rsidRDefault="00CD5768" w:rsidP="00CD5768">
      <w:pPr>
        <w:pStyle w:val="a3"/>
      </w:pPr>
      <w:r>
        <w:t>-  новизну, актуальность, педагогическую целесообразность;</w:t>
      </w:r>
    </w:p>
    <w:p w:rsidR="00CD5768" w:rsidRDefault="00CD5768" w:rsidP="00CD5768">
      <w:pPr>
        <w:pStyle w:val="a3"/>
      </w:pPr>
      <w:r>
        <w:t>- цель и задачи дополнительной образовательной программы;</w:t>
      </w:r>
    </w:p>
    <w:p w:rsidR="00CD5768" w:rsidRDefault="00CD5768" w:rsidP="00CD5768">
      <w:pPr>
        <w:pStyle w:val="a3"/>
      </w:pPr>
      <w:r>
        <w:t>- отличительные         особенности         данной         дополнительной образовательной программы от уже существующих образовательных программ;</w:t>
      </w:r>
    </w:p>
    <w:p w:rsidR="00CD5768" w:rsidRDefault="00CD5768" w:rsidP="00CD5768">
      <w:pPr>
        <w:pStyle w:val="a3"/>
      </w:pPr>
      <w:r>
        <w:t>-  возраст детей, участвующих в реализации данной дополнительной образовательной программы;</w:t>
      </w:r>
    </w:p>
    <w:p w:rsidR="00CD5768" w:rsidRDefault="00CD5768" w:rsidP="00CD5768">
      <w:pPr>
        <w:pStyle w:val="a3"/>
      </w:pPr>
      <w:r>
        <w:t>-   сроки реализации дополнительной образовательной программы (продолжительность образовательного процесса, этапы);</w:t>
      </w:r>
    </w:p>
    <w:p w:rsidR="00CD5768" w:rsidRDefault="00CD5768" w:rsidP="00CD5768">
      <w:pPr>
        <w:pStyle w:val="a3"/>
      </w:pPr>
      <w:r>
        <w:t>- формы и режим занятий;</w:t>
      </w:r>
    </w:p>
    <w:p w:rsidR="00CD5768" w:rsidRDefault="00CD5768" w:rsidP="00CD5768">
      <w:pPr>
        <w:pStyle w:val="a3"/>
      </w:pPr>
      <w:r>
        <w:t>- ожидаемые результаты и способы определения их результативности; -</w:t>
      </w:r>
    </w:p>
    <w:p w:rsidR="00CD5768" w:rsidRDefault="00CD5768" w:rsidP="00CD5768">
      <w:pPr>
        <w:pStyle w:val="a3"/>
      </w:pPr>
      <w:r>
        <w:t>- формы подведения итогов реализации дополнительной образовательной программы (выставки, фестивали, соревнования, учебно-исследовательские конференции и т. д.).</w:t>
      </w:r>
    </w:p>
    <w:p w:rsidR="00CD5768" w:rsidRDefault="00CD5768" w:rsidP="00CD5768">
      <w:pPr>
        <w:pStyle w:val="a3"/>
      </w:pPr>
      <w:r>
        <w:t>3.    Учебно-тематический план дополнительной образовательной программы может содержать:</w:t>
      </w:r>
    </w:p>
    <w:p w:rsidR="00CD5768" w:rsidRDefault="00CD5768" w:rsidP="00CD5768">
      <w:pPr>
        <w:pStyle w:val="a3"/>
      </w:pPr>
      <w:r>
        <w:t>- перечень разделов, тем;</w:t>
      </w:r>
    </w:p>
    <w:p w:rsidR="00CD5768" w:rsidRDefault="00CD5768" w:rsidP="00CD5768">
      <w:pPr>
        <w:pStyle w:val="a3"/>
      </w:pPr>
      <w:r>
        <w:t>-  количество часов по каждой теме с разбивкой на теоретические и практические виды занятий.</w:t>
      </w:r>
    </w:p>
    <w:p w:rsidR="00CD5768" w:rsidRDefault="00CD5768" w:rsidP="00CD5768">
      <w:pPr>
        <w:pStyle w:val="a3"/>
      </w:pPr>
      <w:r>
        <w:t>4.   Содержание программы дополнительного образования детей возможно отразить через краткое описание тем (теоретических и практических видов занятий).</w:t>
      </w:r>
    </w:p>
    <w:p w:rsidR="00CD5768" w:rsidRDefault="00CD5768" w:rsidP="00CD5768">
      <w:pPr>
        <w:pStyle w:val="a3"/>
      </w:pPr>
      <w:r>
        <w:t>5.      Методическое обеспечение программы дополнительного образования детей:</w:t>
      </w:r>
    </w:p>
    <w:p w:rsidR="00CD5768" w:rsidRDefault="00CD5768" w:rsidP="00CD5768">
      <w:pPr>
        <w:pStyle w:val="a3"/>
      </w:pPr>
      <w:r>
        <w:t>-    обеспечение программы методическими видами продукции (разработки игр, бесед, походов, экскурсий, конкурсов, конференций и т.д.);</w:t>
      </w:r>
    </w:p>
    <w:p w:rsidR="00CD5768" w:rsidRDefault="00CD5768" w:rsidP="00CD5768">
      <w:pPr>
        <w:pStyle w:val="a3"/>
      </w:pPr>
      <w:r>
        <w:t>-   рекомендации по проведению лабораторных и практических работ, по постановке экспериментов или опытов и т.д.;</w:t>
      </w:r>
    </w:p>
    <w:p w:rsidR="00CD5768" w:rsidRDefault="00CD5768" w:rsidP="00CD5768">
      <w:pPr>
        <w:pStyle w:val="a3"/>
      </w:pPr>
      <w:r>
        <w:lastRenderedPageBreak/>
        <w:t>-    дидактический и лекционный материалы, методики по исследовательской работе, тематика опытнической или исследовательской работы и т.д.</w:t>
      </w:r>
    </w:p>
    <w:p w:rsidR="00CD5768" w:rsidRDefault="00CD5768" w:rsidP="00CD5768">
      <w:pPr>
        <w:pStyle w:val="a3"/>
      </w:pPr>
      <w:r>
        <w:t>6. Список использованной литературы.</w:t>
      </w:r>
    </w:p>
    <w:p w:rsidR="00C35929" w:rsidRDefault="00C35929">
      <w:bookmarkStart w:id="0" w:name="_GoBack"/>
      <w:bookmarkEnd w:id="0"/>
    </w:p>
    <w:sectPr w:rsidR="00C3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49"/>
    <w:rsid w:val="00B61C49"/>
    <w:rsid w:val="00C35929"/>
    <w:rsid w:val="00C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768"/>
    <w:rPr>
      <w:b/>
      <w:bCs/>
    </w:rPr>
  </w:style>
  <w:style w:type="character" w:styleId="a5">
    <w:name w:val="Hyperlink"/>
    <w:basedOn w:val="a0"/>
    <w:uiPriority w:val="99"/>
    <w:semiHidden/>
    <w:unhideWhenUsed/>
    <w:rsid w:val="00CD57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768"/>
    <w:rPr>
      <w:b/>
      <w:bCs/>
    </w:rPr>
  </w:style>
  <w:style w:type="character" w:styleId="a5">
    <w:name w:val="Hyperlink"/>
    <w:basedOn w:val="a0"/>
    <w:uiPriority w:val="99"/>
    <w:semiHidden/>
    <w:unhideWhenUsed/>
    <w:rsid w:val="00CD5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06@mo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7192</Characters>
  <Application>Microsoft Office Word</Application>
  <DocSecurity>0</DocSecurity>
  <Lines>59</Lines>
  <Paragraphs>16</Paragraphs>
  <ScaleCrop>false</ScaleCrop>
  <Company>Microsoft</Company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LexX</dc:creator>
  <cp:keywords/>
  <dc:description/>
  <cp:lastModifiedBy>LexX</cp:lastModifiedBy>
  <cp:revision>3</cp:revision>
  <dcterms:created xsi:type="dcterms:W3CDTF">2013-07-25T23:41:00Z</dcterms:created>
  <dcterms:modified xsi:type="dcterms:W3CDTF">2013-07-25T23:41:00Z</dcterms:modified>
</cp:coreProperties>
</file>